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3DD8A1C0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7E0650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B3EE1">
          <w:footerReference w:type="default" r:id="rId13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3DD8A1C0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3496E65A" w:rsidR="0059178C" w:rsidRPr="000C318E" w:rsidRDefault="0029218E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  <w:szCs w:val="20"/>
              </w:rPr>
            </w:pPr>
            <w:r w:rsidRPr="000C318E">
              <w:rPr>
                <w:rFonts w:cstheme="minorHAnsi"/>
                <w:snapToGrid w:val="0"/>
              </w:rPr>
              <w:t xml:space="preserve">Superintendents, Charter School Leaders, </w:t>
            </w:r>
            <w:r>
              <w:rPr>
                <w:rFonts w:cstheme="minorHAnsi"/>
                <w:snapToGrid w:val="0"/>
              </w:rPr>
              <w:t xml:space="preserve">and Leaders of Educational </w:t>
            </w:r>
            <w:r w:rsidRPr="000C318E">
              <w:rPr>
                <w:rFonts w:cstheme="minorHAnsi"/>
                <w:snapToGrid w:val="0"/>
              </w:rPr>
              <w:t>Collaborativ</w:t>
            </w:r>
            <w:r>
              <w:rPr>
                <w:rFonts w:cstheme="minorHAnsi"/>
                <w:snapToGrid w:val="0"/>
              </w:rPr>
              <w:t>es</w:t>
            </w:r>
            <w:r w:rsidR="00F51A00">
              <w:rPr>
                <w:rFonts w:cstheme="minorHAnsi"/>
                <w:snapToGrid w:val="0"/>
              </w:rPr>
              <w:t xml:space="preserve"> and</w:t>
            </w:r>
            <w:r w:rsidRPr="000C318E">
              <w:rPr>
                <w:rFonts w:cstheme="minorHAnsi"/>
                <w:snapToGrid w:val="0"/>
              </w:rPr>
              <w:t xml:space="preserve"> Approved Special Education Schools</w:t>
            </w:r>
          </w:p>
        </w:tc>
      </w:tr>
      <w:tr w:rsidR="000E5E95" w14:paraId="663CBD5C" w14:textId="77777777" w:rsidTr="3DD8A1C0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3F74E3DC" w:rsidR="00351A07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  <w:r w:rsidR="00090679">
              <w:rPr>
                <w:bCs/>
                <w:snapToGrid w:val="0"/>
              </w:rPr>
              <w:t xml:space="preserve"> of Elementary and Secondary Education </w:t>
            </w:r>
          </w:p>
        </w:tc>
      </w:tr>
      <w:tr w:rsidR="000E5E95" w14:paraId="4D118504" w14:textId="77777777" w:rsidTr="3DD8A1C0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5A6E1F47" w:rsidR="000E5E95" w:rsidRDefault="004C1C11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>October 23, 2020</w:t>
            </w:r>
          </w:p>
        </w:tc>
      </w:tr>
      <w:tr w:rsidR="000E5E95" w14:paraId="5D0D4861" w14:textId="77777777" w:rsidTr="3DD8A1C0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16A95750" w:rsidR="000E5E95" w:rsidRPr="007A22FF" w:rsidRDefault="00A2511B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snapToGrid w:val="0"/>
              </w:rPr>
              <w:t>Phase I</w:t>
            </w:r>
            <w:r w:rsidR="00CC18EC">
              <w:rPr>
                <w:snapToGrid w:val="0"/>
              </w:rPr>
              <w:t xml:space="preserve"> – BinaxNOW Rapid Point of Care COVID-19 Testing for </w:t>
            </w:r>
            <w:r w:rsidR="00F92C5D">
              <w:rPr>
                <w:snapToGrid w:val="0"/>
              </w:rPr>
              <w:t>K-12 Schools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A6C459" w14:textId="0A4F7D82" w:rsidR="54415296" w:rsidRDefault="54415296"/>
    <w:p w14:paraId="307EB055" w14:textId="418B23A0" w:rsidR="00DC2C6C" w:rsidRDefault="005C7161" w:rsidP="00666253">
      <w:pPr>
        <w:autoSpaceDE w:val="0"/>
        <w:autoSpaceDN w:val="0"/>
        <w:adjustRightInd w:val="0"/>
        <w:rPr>
          <w:rFonts w:eastAsia="@Batang"/>
          <w:szCs w:val="24"/>
        </w:rPr>
      </w:pPr>
      <w:r w:rsidRPr="00D465EA">
        <w:rPr>
          <w:rFonts w:eastAsia="@Batang"/>
          <w:szCs w:val="24"/>
        </w:rPr>
        <w:t xml:space="preserve">The </w:t>
      </w:r>
      <w:r>
        <w:rPr>
          <w:rFonts w:eastAsia="@Batang"/>
          <w:szCs w:val="24"/>
        </w:rPr>
        <w:t xml:space="preserve">U.S. </w:t>
      </w:r>
      <w:r w:rsidRPr="001427DD">
        <w:rPr>
          <w:rFonts w:eastAsia="@Batang"/>
          <w:szCs w:val="24"/>
        </w:rPr>
        <w:t>Department of Health and Human Services (HHS) and the Department of Defense (DOD)</w:t>
      </w:r>
      <w:r w:rsidRPr="00D465EA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recently announced an initiative to deliver </w:t>
      </w:r>
      <w:r w:rsidRPr="001427DD">
        <w:rPr>
          <w:color w:val="000000"/>
          <w:szCs w:val="24"/>
          <w:shd w:val="clear" w:color="auto" w:fill="FFFFFF"/>
        </w:rPr>
        <w:t xml:space="preserve">150 million Abbott BinaxNOW COVID-19 Ag Card Point of Care (POC) SARS-CoV-2 </w:t>
      </w:r>
      <w:r w:rsidR="002E3363" w:rsidRPr="001427DD">
        <w:rPr>
          <w:color w:val="000000"/>
          <w:szCs w:val="24"/>
          <w:shd w:val="clear" w:color="auto" w:fill="FFFFFF"/>
        </w:rPr>
        <w:t xml:space="preserve">rapid </w:t>
      </w:r>
      <w:r w:rsidRPr="001427DD">
        <w:rPr>
          <w:color w:val="000000"/>
          <w:szCs w:val="24"/>
          <w:shd w:val="clear" w:color="auto" w:fill="FFFFFF"/>
        </w:rPr>
        <w:t xml:space="preserve">diagnostic tests </w:t>
      </w:r>
      <w:r>
        <w:rPr>
          <w:color w:val="000000"/>
          <w:szCs w:val="24"/>
          <w:shd w:val="clear" w:color="auto" w:fill="FFFFFF"/>
        </w:rPr>
        <w:t>to schools and other strategic environments</w:t>
      </w:r>
      <w:r w:rsidRPr="00D465EA">
        <w:rPr>
          <w:rFonts w:eastAsia="@Batang"/>
          <w:szCs w:val="24"/>
        </w:rPr>
        <w:t xml:space="preserve">. </w:t>
      </w:r>
      <w:r>
        <w:rPr>
          <w:rFonts w:eastAsia="@Batang"/>
          <w:szCs w:val="24"/>
        </w:rPr>
        <w:t xml:space="preserve">Over the course of the </w:t>
      </w:r>
      <w:r w:rsidR="00674CAE">
        <w:rPr>
          <w:rFonts w:eastAsia="@Batang"/>
          <w:szCs w:val="24"/>
        </w:rPr>
        <w:t xml:space="preserve">school </w:t>
      </w:r>
      <w:r>
        <w:rPr>
          <w:rFonts w:eastAsia="@Batang"/>
          <w:szCs w:val="24"/>
        </w:rPr>
        <w:t xml:space="preserve">year, Massachusetts will obtain </w:t>
      </w:r>
      <w:r w:rsidR="00E274C0">
        <w:rPr>
          <w:rFonts w:eastAsia="@Batang"/>
          <w:szCs w:val="24"/>
        </w:rPr>
        <w:t xml:space="preserve">approximately </w:t>
      </w:r>
      <w:r>
        <w:rPr>
          <w:rFonts w:eastAsia="@Batang"/>
          <w:szCs w:val="24"/>
        </w:rPr>
        <w:t>2 million tests for use in</w:t>
      </w:r>
      <w:r w:rsidR="002E3363">
        <w:rPr>
          <w:rFonts w:eastAsia="@Batang"/>
          <w:szCs w:val="24"/>
        </w:rPr>
        <w:t xml:space="preserve"> priority settings including</w:t>
      </w:r>
      <w:r>
        <w:rPr>
          <w:rFonts w:eastAsia="@Batang"/>
          <w:szCs w:val="24"/>
        </w:rPr>
        <w:t xml:space="preserve"> </w:t>
      </w:r>
      <w:r w:rsidR="0073022F">
        <w:rPr>
          <w:rFonts w:eastAsia="@Batang"/>
          <w:szCs w:val="24"/>
        </w:rPr>
        <w:t xml:space="preserve">but not limited to </w:t>
      </w:r>
      <w:r w:rsidR="00B56AC2">
        <w:rPr>
          <w:rFonts w:eastAsia="@Batang"/>
          <w:szCs w:val="24"/>
        </w:rPr>
        <w:t xml:space="preserve">public </w:t>
      </w:r>
      <w:r>
        <w:rPr>
          <w:rFonts w:eastAsia="@Batang"/>
          <w:szCs w:val="24"/>
        </w:rPr>
        <w:t>districts</w:t>
      </w:r>
      <w:r w:rsidR="004E6C55">
        <w:rPr>
          <w:rFonts w:eastAsia="@Batang"/>
          <w:szCs w:val="24"/>
        </w:rPr>
        <w:t>, charter</w:t>
      </w:r>
      <w:r w:rsidR="00CF0779">
        <w:rPr>
          <w:rFonts w:eastAsia="@Batang"/>
          <w:szCs w:val="24"/>
        </w:rPr>
        <w:t xml:space="preserve"> </w:t>
      </w:r>
      <w:r>
        <w:rPr>
          <w:rFonts w:eastAsia="@Batang"/>
          <w:szCs w:val="24"/>
        </w:rPr>
        <w:t>schools</w:t>
      </w:r>
      <w:r w:rsidR="004E6C55">
        <w:rPr>
          <w:rFonts w:eastAsia="@Batang"/>
          <w:szCs w:val="24"/>
        </w:rPr>
        <w:t>, educational collaboratives,</w:t>
      </w:r>
      <w:r w:rsidR="0073022F">
        <w:rPr>
          <w:rFonts w:eastAsia="@Batang"/>
          <w:szCs w:val="24"/>
        </w:rPr>
        <w:t xml:space="preserve"> and</w:t>
      </w:r>
      <w:r w:rsidR="004E6C55">
        <w:rPr>
          <w:rFonts w:eastAsia="@Batang"/>
          <w:szCs w:val="24"/>
        </w:rPr>
        <w:t xml:space="preserve"> approved special education schools</w:t>
      </w:r>
      <w:r w:rsidR="0073022F">
        <w:rPr>
          <w:rFonts w:eastAsia="@Batang"/>
          <w:szCs w:val="24"/>
        </w:rPr>
        <w:t>.</w:t>
      </w:r>
      <w:r>
        <w:rPr>
          <w:rFonts w:eastAsia="@Batang"/>
          <w:szCs w:val="24"/>
        </w:rPr>
        <w:t xml:space="preserve"> The Department of Elementary and Secondary Education (DESE) in collaboration with the Department of Public Health (DPH) </w:t>
      </w:r>
      <w:r w:rsidR="000B6E31">
        <w:rPr>
          <w:rFonts w:eastAsia="@Batang"/>
          <w:szCs w:val="24"/>
        </w:rPr>
        <w:t>is</w:t>
      </w:r>
      <w:r>
        <w:rPr>
          <w:rFonts w:eastAsia="@Batang"/>
          <w:szCs w:val="24"/>
        </w:rPr>
        <w:t xml:space="preserve"> seeking to </w:t>
      </w:r>
      <w:r w:rsidR="0004576B">
        <w:rPr>
          <w:rFonts w:eastAsia="@Batang"/>
          <w:szCs w:val="24"/>
        </w:rPr>
        <w:t>introduce</w:t>
      </w:r>
      <w:r>
        <w:rPr>
          <w:rFonts w:eastAsia="@Batang"/>
          <w:szCs w:val="24"/>
        </w:rPr>
        <w:t xml:space="preserve"> the </w:t>
      </w:r>
      <w:r w:rsidR="0004576B">
        <w:rPr>
          <w:rFonts w:eastAsia="@Batang"/>
          <w:szCs w:val="24"/>
        </w:rPr>
        <w:t>first phase</w:t>
      </w:r>
      <w:r>
        <w:rPr>
          <w:rFonts w:eastAsia="@Batang"/>
          <w:szCs w:val="24"/>
        </w:rPr>
        <w:t xml:space="preserve"> of these tests with a</w:t>
      </w:r>
      <w:r w:rsidR="00CF0779">
        <w:rPr>
          <w:rFonts w:eastAsia="@Batang"/>
          <w:szCs w:val="24"/>
        </w:rPr>
        <w:t>n initial group</w:t>
      </w:r>
      <w:r>
        <w:rPr>
          <w:rFonts w:eastAsia="@Batang"/>
          <w:szCs w:val="24"/>
        </w:rPr>
        <w:t xml:space="preserve"> of districts</w:t>
      </w:r>
      <w:r w:rsidR="00E25A17">
        <w:rPr>
          <w:rFonts w:eastAsia="@Batang"/>
          <w:szCs w:val="24"/>
        </w:rPr>
        <w:t xml:space="preserve"> and schools</w:t>
      </w:r>
      <w:r>
        <w:rPr>
          <w:rFonts w:eastAsia="@Batang"/>
          <w:szCs w:val="24"/>
        </w:rPr>
        <w:t xml:space="preserve">. </w:t>
      </w:r>
      <w:r w:rsidR="00BF3C1E">
        <w:rPr>
          <w:rFonts w:eastAsia="@Batang"/>
          <w:szCs w:val="24"/>
        </w:rPr>
        <w:t>Participating d</w:t>
      </w:r>
      <w:r w:rsidR="0029218E">
        <w:rPr>
          <w:rFonts w:eastAsia="@Batang"/>
          <w:szCs w:val="24"/>
        </w:rPr>
        <w:t>istricts and schools will receive the test kits at no cost</w:t>
      </w:r>
      <w:r w:rsidR="00655156">
        <w:rPr>
          <w:rFonts w:eastAsia="@Batang"/>
          <w:szCs w:val="24"/>
        </w:rPr>
        <w:t>,</w:t>
      </w:r>
      <w:r w:rsidR="007E66B1">
        <w:rPr>
          <w:rFonts w:eastAsia="@Batang"/>
          <w:szCs w:val="24"/>
        </w:rPr>
        <w:t xml:space="preserve"> and </w:t>
      </w:r>
      <w:r w:rsidR="001F5DF0">
        <w:rPr>
          <w:rFonts w:eastAsia="@Batang"/>
          <w:szCs w:val="24"/>
        </w:rPr>
        <w:t>in most cases</w:t>
      </w:r>
      <w:r w:rsidR="00655156">
        <w:rPr>
          <w:rFonts w:eastAsia="@Batang"/>
          <w:szCs w:val="24"/>
        </w:rPr>
        <w:t>,</w:t>
      </w:r>
      <w:r w:rsidR="001F5DF0">
        <w:rPr>
          <w:rFonts w:eastAsia="@Batang"/>
          <w:szCs w:val="24"/>
        </w:rPr>
        <w:t xml:space="preserve"> </w:t>
      </w:r>
      <w:r w:rsidR="007E66B1">
        <w:rPr>
          <w:rFonts w:eastAsia="@Batang"/>
          <w:szCs w:val="24"/>
        </w:rPr>
        <w:t>a</w:t>
      </w:r>
      <w:r w:rsidR="000C56B5">
        <w:rPr>
          <w:rFonts w:eastAsia="@Batang"/>
          <w:szCs w:val="24"/>
        </w:rPr>
        <w:t>dm</w:t>
      </w:r>
      <w:r w:rsidR="00D949CC">
        <w:rPr>
          <w:rFonts w:eastAsia="@Batang"/>
          <w:szCs w:val="24"/>
        </w:rPr>
        <w:t>inister the test</w:t>
      </w:r>
      <w:r w:rsidR="0029218E">
        <w:rPr>
          <w:rFonts w:eastAsia="@Batang"/>
          <w:szCs w:val="24"/>
        </w:rPr>
        <w:t xml:space="preserve"> using existing staff resources.</w:t>
      </w:r>
    </w:p>
    <w:p w14:paraId="2C06082C" w14:textId="77777777" w:rsidR="00DC2C6C" w:rsidRDefault="00DC2C6C" w:rsidP="00666253">
      <w:pPr>
        <w:autoSpaceDE w:val="0"/>
        <w:autoSpaceDN w:val="0"/>
        <w:adjustRightInd w:val="0"/>
        <w:rPr>
          <w:rFonts w:eastAsia="@Batang"/>
          <w:szCs w:val="24"/>
        </w:rPr>
      </w:pPr>
    </w:p>
    <w:p w14:paraId="4577F5AD" w14:textId="15E6BF34" w:rsidR="005C7161" w:rsidRDefault="005C7161" w:rsidP="005C7161">
      <w:pPr>
        <w:autoSpaceDE w:val="0"/>
        <w:autoSpaceDN w:val="0"/>
        <w:adjustRightInd w:val="0"/>
        <w:rPr>
          <w:rFonts w:eastAsia="@Batang"/>
          <w:szCs w:val="24"/>
        </w:rPr>
      </w:pPr>
      <w:r>
        <w:rPr>
          <w:rFonts w:eastAsia="@Batang"/>
          <w:szCs w:val="24"/>
        </w:rPr>
        <w:t>This memo provides a brief overview of the Abbott BinaxNOW test kits,</w:t>
      </w:r>
      <w:r w:rsidR="00271E5B" w:rsidDel="00087AF2">
        <w:rPr>
          <w:rFonts w:eastAsia="@Batang"/>
          <w:szCs w:val="24"/>
        </w:rPr>
        <w:t xml:space="preserve"> </w:t>
      </w:r>
      <w:r w:rsidR="00087AF2">
        <w:rPr>
          <w:rFonts w:eastAsia="@Batang"/>
          <w:szCs w:val="24"/>
        </w:rPr>
        <w:t>the</w:t>
      </w:r>
      <w:r w:rsidR="00271E5B">
        <w:rPr>
          <w:rFonts w:eastAsia="@Batang"/>
          <w:szCs w:val="24"/>
        </w:rPr>
        <w:t xml:space="preserve"> documentation</w:t>
      </w:r>
      <w:r w:rsidR="00926122">
        <w:rPr>
          <w:rFonts w:eastAsia="@Batang"/>
          <w:szCs w:val="24"/>
        </w:rPr>
        <w:t>, reporting requirements</w:t>
      </w:r>
      <w:r w:rsidR="00DC2C6C">
        <w:rPr>
          <w:rFonts w:eastAsia="@Batang"/>
          <w:szCs w:val="24"/>
        </w:rPr>
        <w:t xml:space="preserve">, </w:t>
      </w:r>
      <w:r w:rsidR="00271E5B">
        <w:rPr>
          <w:rFonts w:eastAsia="@Batang"/>
          <w:szCs w:val="24"/>
        </w:rPr>
        <w:t xml:space="preserve">protocols </w:t>
      </w:r>
      <w:r w:rsidR="00087AF2">
        <w:rPr>
          <w:rFonts w:eastAsia="@Batang"/>
          <w:szCs w:val="24"/>
        </w:rPr>
        <w:t>for use of these tests</w:t>
      </w:r>
      <w:r w:rsidR="00DC2C6C">
        <w:rPr>
          <w:rFonts w:eastAsia="@Batang"/>
          <w:szCs w:val="24"/>
        </w:rPr>
        <w:t>, and the process for requesting test kits</w:t>
      </w:r>
      <w:r w:rsidR="00271E5B">
        <w:rPr>
          <w:rFonts w:eastAsia="@Batang"/>
          <w:szCs w:val="24"/>
        </w:rPr>
        <w:t>.</w:t>
      </w:r>
      <w:r>
        <w:rPr>
          <w:rFonts w:eastAsia="@Batang"/>
          <w:szCs w:val="24"/>
        </w:rPr>
        <w:t xml:space="preserve"> </w:t>
      </w:r>
      <w:r w:rsidR="00666253">
        <w:rPr>
          <w:rFonts w:eastAsia="@Batang"/>
          <w:szCs w:val="24"/>
        </w:rPr>
        <w:t xml:space="preserve">Phase I is intended for </w:t>
      </w:r>
      <w:r w:rsidR="00087AF2">
        <w:rPr>
          <w:rFonts w:eastAsia="@Batang"/>
          <w:szCs w:val="24"/>
        </w:rPr>
        <w:t xml:space="preserve">districts and </w:t>
      </w:r>
      <w:r w:rsidR="00666253">
        <w:rPr>
          <w:rFonts w:eastAsia="@Batang"/>
          <w:szCs w:val="24"/>
        </w:rPr>
        <w:t xml:space="preserve">schools </w:t>
      </w:r>
      <w:r w:rsidR="003F0E2C">
        <w:rPr>
          <w:rFonts w:eastAsia="@Batang"/>
          <w:szCs w:val="24"/>
        </w:rPr>
        <w:t xml:space="preserve">providing </w:t>
      </w:r>
      <w:r w:rsidR="00852C18">
        <w:rPr>
          <w:rFonts w:eastAsia="@Batang"/>
          <w:szCs w:val="24"/>
        </w:rPr>
        <w:t>any type of in-person instruction, such as full-in person or hybrid instructional models or in-person services for high needs students</w:t>
      </w:r>
      <w:r w:rsidR="00D65670">
        <w:rPr>
          <w:rFonts w:eastAsia="@Batang"/>
          <w:szCs w:val="24"/>
        </w:rPr>
        <w:t>.</w:t>
      </w:r>
      <w:r w:rsidR="00087AF2">
        <w:rPr>
          <w:rFonts w:eastAsia="@Batang"/>
          <w:szCs w:val="24"/>
        </w:rPr>
        <w:t xml:space="preserve"> </w:t>
      </w:r>
      <w:r w:rsidR="00F67F42">
        <w:rPr>
          <w:rFonts w:eastAsia="@Batang"/>
          <w:szCs w:val="24"/>
        </w:rPr>
        <w:t xml:space="preserve">If your district or school is </w:t>
      </w:r>
      <w:r w:rsidR="00F32DED">
        <w:rPr>
          <w:rFonts w:eastAsia="@Batang"/>
          <w:szCs w:val="24"/>
        </w:rPr>
        <w:t xml:space="preserve">providing such services and is interested in participating, we strongly encourage you to </w:t>
      </w:r>
      <w:r>
        <w:rPr>
          <w:rFonts w:eastAsia="@Batang"/>
          <w:szCs w:val="24"/>
        </w:rPr>
        <w:t xml:space="preserve">fill out the </w:t>
      </w:r>
      <w:r w:rsidR="003E5CAC">
        <w:rPr>
          <w:rFonts w:eastAsia="@Batang"/>
          <w:szCs w:val="24"/>
        </w:rPr>
        <w:t xml:space="preserve">brief </w:t>
      </w:r>
      <w:r>
        <w:rPr>
          <w:rFonts w:eastAsia="@Batang"/>
          <w:szCs w:val="24"/>
        </w:rPr>
        <w:t>survey below</w:t>
      </w:r>
      <w:r w:rsidR="005C5E34">
        <w:rPr>
          <w:rFonts w:eastAsia="@Batang"/>
          <w:szCs w:val="24"/>
        </w:rPr>
        <w:t xml:space="preserve"> to </w:t>
      </w:r>
      <w:r w:rsidR="00006AAB">
        <w:rPr>
          <w:rFonts w:eastAsia="@Batang"/>
          <w:szCs w:val="24"/>
        </w:rPr>
        <w:t xml:space="preserve">register </w:t>
      </w:r>
      <w:r w:rsidR="008A2161">
        <w:rPr>
          <w:rFonts w:eastAsia="@Batang"/>
          <w:szCs w:val="24"/>
        </w:rPr>
        <w:t>for</w:t>
      </w:r>
      <w:r w:rsidR="00006AAB">
        <w:rPr>
          <w:rFonts w:eastAsia="@Batang"/>
          <w:szCs w:val="24"/>
        </w:rPr>
        <w:t xml:space="preserve"> this </w:t>
      </w:r>
      <w:r w:rsidR="00370AA3">
        <w:rPr>
          <w:rFonts w:eastAsia="@Batang"/>
          <w:szCs w:val="24"/>
        </w:rPr>
        <w:t>initiative</w:t>
      </w:r>
      <w:r>
        <w:rPr>
          <w:rFonts w:eastAsia="@Batang"/>
          <w:szCs w:val="24"/>
        </w:rPr>
        <w:t xml:space="preserve"> and attend an optional informational webinar on Wednesday, October 28 from 12-1pm. </w:t>
      </w:r>
    </w:p>
    <w:p w14:paraId="2618C3B8" w14:textId="77777777" w:rsidR="005C7161" w:rsidRDefault="005C7161" w:rsidP="005C7161">
      <w:pPr>
        <w:autoSpaceDE w:val="0"/>
        <w:autoSpaceDN w:val="0"/>
        <w:adjustRightInd w:val="0"/>
        <w:rPr>
          <w:rFonts w:eastAsia="@Batang"/>
          <w:szCs w:val="24"/>
        </w:rPr>
      </w:pPr>
    </w:p>
    <w:p w14:paraId="1F192377" w14:textId="7142928E" w:rsidR="005C7161" w:rsidRPr="00906282" w:rsidRDefault="00906282" w:rsidP="005C7161">
      <w:pPr>
        <w:autoSpaceDE w:val="0"/>
        <w:autoSpaceDN w:val="0"/>
        <w:adjustRightInd w:val="0"/>
        <w:rPr>
          <w:rFonts w:eastAsia="@Batang"/>
          <w:b/>
          <w:bCs/>
          <w:szCs w:val="24"/>
          <w:u w:val="single"/>
        </w:rPr>
      </w:pPr>
      <w:r w:rsidRPr="00906282">
        <w:rPr>
          <w:rFonts w:eastAsia="@Batang"/>
          <w:b/>
          <w:bCs/>
          <w:szCs w:val="24"/>
          <w:u w:val="single"/>
        </w:rPr>
        <w:t>Survey Link</w:t>
      </w:r>
    </w:p>
    <w:p w14:paraId="0D859BB1" w14:textId="77777777" w:rsidR="0029218E" w:rsidRPr="0029218E" w:rsidRDefault="00EC2BD9" w:rsidP="0029218E">
      <w:pPr>
        <w:autoSpaceDE w:val="0"/>
        <w:autoSpaceDN w:val="0"/>
        <w:adjustRightInd w:val="0"/>
      </w:pPr>
      <w:hyperlink r:id="rId14" w:history="1">
        <w:r w:rsidR="0029218E" w:rsidRPr="00C24479">
          <w:rPr>
            <w:rStyle w:val="Hyperlink"/>
            <w:color w:val="0066CC"/>
            <w:bdr w:val="none" w:sz="0" w:space="0" w:color="auto" w:frame="1"/>
          </w:rPr>
          <w:t>https://survey.alchemer.com/s3/5975124/Phase-I-Abbott-BinaxNOW-Testing-Survey</w:t>
        </w:r>
      </w:hyperlink>
    </w:p>
    <w:p w14:paraId="79C7FC8F" w14:textId="379CD3EE" w:rsidR="00370AA3" w:rsidRDefault="00370AA3" w:rsidP="005C7161">
      <w:pPr>
        <w:autoSpaceDE w:val="0"/>
        <w:autoSpaceDN w:val="0"/>
        <w:adjustRightInd w:val="0"/>
        <w:rPr>
          <w:rFonts w:eastAsia="@Batang"/>
          <w:szCs w:val="24"/>
        </w:rPr>
      </w:pPr>
      <w:r>
        <w:rPr>
          <w:rFonts w:eastAsia="@Batang"/>
          <w:szCs w:val="24"/>
        </w:rPr>
        <w:t xml:space="preserve">Please complete </w:t>
      </w:r>
      <w:r w:rsidR="0010062B">
        <w:rPr>
          <w:rFonts w:eastAsia="@Batang"/>
          <w:szCs w:val="24"/>
        </w:rPr>
        <w:t xml:space="preserve">the survey by close of business on October 30 </w:t>
      </w:r>
      <w:r w:rsidR="008F632D">
        <w:rPr>
          <w:rFonts w:eastAsia="@Batang"/>
          <w:szCs w:val="24"/>
        </w:rPr>
        <w:t xml:space="preserve">if you are interested </w:t>
      </w:r>
      <w:r w:rsidR="0010062B">
        <w:rPr>
          <w:rFonts w:eastAsia="@Batang"/>
          <w:szCs w:val="24"/>
        </w:rPr>
        <w:t>in participation.</w:t>
      </w:r>
    </w:p>
    <w:p w14:paraId="227259DC" w14:textId="77777777" w:rsidR="005C7161" w:rsidRDefault="005C7161" w:rsidP="005C7161">
      <w:pPr>
        <w:autoSpaceDE w:val="0"/>
        <w:autoSpaceDN w:val="0"/>
        <w:adjustRightInd w:val="0"/>
        <w:rPr>
          <w:rFonts w:eastAsia="@Batang"/>
          <w:szCs w:val="24"/>
        </w:rPr>
      </w:pPr>
    </w:p>
    <w:p w14:paraId="219A8ED5" w14:textId="56018ACC" w:rsidR="005C7161" w:rsidRPr="00492458" w:rsidRDefault="00B56AC2" w:rsidP="005C7161">
      <w:pPr>
        <w:autoSpaceDE w:val="0"/>
        <w:autoSpaceDN w:val="0"/>
        <w:adjustRightInd w:val="0"/>
        <w:rPr>
          <w:rFonts w:eastAsia="@Batang"/>
          <w:b/>
          <w:bCs/>
          <w:szCs w:val="24"/>
          <w:u w:val="single"/>
        </w:rPr>
      </w:pPr>
      <w:r w:rsidRPr="00492458">
        <w:rPr>
          <w:rFonts w:eastAsia="@Batang"/>
          <w:b/>
          <w:bCs/>
          <w:szCs w:val="24"/>
          <w:u w:val="single"/>
        </w:rPr>
        <w:t xml:space="preserve">Optional </w:t>
      </w:r>
      <w:r w:rsidR="007B6164" w:rsidRPr="00492458">
        <w:rPr>
          <w:rFonts w:eastAsia="@Batang"/>
          <w:b/>
          <w:bCs/>
          <w:szCs w:val="24"/>
          <w:u w:val="single"/>
        </w:rPr>
        <w:t>Information</w:t>
      </w:r>
      <w:r w:rsidRPr="00492458">
        <w:rPr>
          <w:rFonts w:eastAsia="@Batang"/>
          <w:b/>
          <w:bCs/>
          <w:szCs w:val="24"/>
          <w:u w:val="single"/>
        </w:rPr>
        <w:t>al</w:t>
      </w:r>
      <w:r w:rsidR="007B6164" w:rsidRPr="00492458">
        <w:rPr>
          <w:rFonts w:eastAsia="@Batang"/>
          <w:b/>
          <w:bCs/>
          <w:szCs w:val="24"/>
          <w:u w:val="single"/>
        </w:rPr>
        <w:t xml:space="preserve"> Webinar</w:t>
      </w:r>
    </w:p>
    <w:p w14:paraId="4EAFB062" w14:textId="1B75750E" w:rsidR="007B6164" w:rsidRPr="00492458" w:rsidRDefault="007B6164" w:rsidP="005C7161">
      <w:pPr>
        <w:autoSpaceDE w:val="0"/>
        <w:autoSpaceDN w:val="0"/>
        <w:adjustRightInd w:val="0"/>
        <w:rPr>
          <w:rFonts w:eastAsia="@Batang"/>
          <w:szCs w:val="24"/>
        </w:rPr>
      </w:pPr>
      <w:r w:rsidRPr="00492458">
        <w:rPr>
          <w:rFonts w:eastAsia="@Batang"/>
          <w:szCs w:val="24"/>
        </w:rPr>
        <w:t>Date: Wednesday, October 28, 2020</w:t>
      </w:r>
    </w:p>
    <w:p w14:paraId="04186A57" w14:textId="5C63AC71" w:rsidR="007B6164" w:rsidRPr="00492458" w:rsidRDefault="007B6164" w:rsidP="005C7161">
      <w:pPr>
        <w:autoSpaceDE w:val="0"/>
        <w:autoSpaceDN w:val="0"/>
        <w:adjustRightInd w:val="0"/>
        <w:rPr>
          <w:rFonts w:eastAsia="@Batang"/>
          <w:szCs w:val="24"/>
        </w:rPr>
      </w:pPr>
      <w:r w:rsidRPr="00492458">
        <w:rPr>
          <w:rFonts w:eastAsia="@Batang"/>
          <w:szCs w:val="24"/>
        </w:rPr>
        <w:t>Time: 12-1pm</w:t>
      </w:r>
    </w:p>
    <w:p w14:paraId="328FF8C7" w14:textId="77777777" w:rsidR="001A5DDE" w:rsidRPr="00492458" w:rsidRDefault="00EC2BD9" w:rsidP="001A5DDE">
      <w:pPr>
        <w:pStyle w:val="NormalWeb"/>
      </w:pPr>
      <w:hyperlink r:id="rId15" w:history="1">
        <w:r w:rsidR="001A5DDE" w:rsidRPr="00492458">
          <w:rPr>
            <w:rStyle w:val="Hyperlink"/>
          </w:rPr>
          <w:t>https://us02web.zoom.us/j/88558148716?pwd=VEUvM2xJckhtVUFxeDJseW5Md004QT09</w:t>
        </w:r>
      </w:hyperlink>
      <w:r w:rsidR="001A5DDE" w:rsidRPr="00492458">
        <w:t xml:space="preserve"> </w:t>
      </w:r>
    </w:p>
    <w:p w14:paraId="416638E7" w14:textId="5847C2EF" w:rsidR="005C7161" w:rsidRDefault="001A5DDE" w:rsidP="001A5DDE">
      <w:pPr>
        <w:autoSpaceDE w:val="0"/>
        <w:autoSpaceDN w:val="0"/>
        <w:adjustRightInd w:val="0"/>
        <w:rPr>
          <w:rFonts w:eastAsia="@Batang"/>
          <w:szCs w:val="24"/>
        </w:rPr>
      </w:pPr>
      <w:r w:rsidRPr="00492458">
        <w:rPr>
          <w:szCs w:val="24"/>
        </w:rPr>
        <w:lastRenderedPageBreak/>
        <w:t xml:space="preserve">Meeting ID: 885 5814 8716 </w:t>
      </w:r>
      <w:r w:rsidRPr="00492458">
        <w:rPr>
          <w:szCs w:val="24"/>
        </w:rPr>
        <w:br/>
        <w:t xml:space="preserve">Passcode: 098244 </w:t>
      </w:r>
      <w:r w:rsidRPr="00492458">
        <w:rPr>
          <w:szCs w:val="24"/>
        </w:rPr>
        <w:br/>
        <w:t xml:space="preserve">One tap mobile </w:t>
      </w:r>
      <w:r w:rsidRPr="00492458">
        <w:rPr>
          <w:szCs w:val="24"/>
        </w:rPr>
        <w:br/>
        <w:t>+</w:t>
      </w:r>
      <w:proofErr w:type="gramStart"/>
      <w:r w:rsidRPr="00492458">
        <w:rPr>
          <w:szCs w:val="24"/>
        </w:rPr>
        <w:t>16465588656,,</w:t>
      </w:r>
      <w:proofErr w:type="gramEnd"/>
      <w:r w:rsidRPr="00492458">
        <w:rPr>
          <w:szCs w:val="24"/>
        </w:rPr>
        <w:t>88558148716# US (New York)</w:t>
      </w:r>
      <w:r>
        <w:t xml:space="preserve"> </w:t>
      </w:r>
      <w:r>
        <w:br/>
      </w:r>
    </w:p>
    <w:p w14:paraId="061048D6" w14:textId="099F13BC" w:rsidR="00271E5B" w:rsidRDefault="00271E5B" w:rsidP="005C7161">
      <w:pPr>
        <w:autoSpaceDE w:val="0"/>
        <w:autoSpaceDN w:val="0"/>
        <w:adjustRightInd w:val="0"/>
        <w:rPr>
          <w:b/>
          <w:color w:val="000000"/>
          <w:szCs w:val="24"/>
          <w:u w:val="single"/>
          <w:shd w:val="clear" w:color="auto" w:fill="FFFFFF"/>
        </w:rPr>
      </w:pPr>
      <w:r>
        <w:rPr>
          <w:b/>
          <w:color w:val="000000"/>
          <w:szCs w:val="24"/>
          <w:u w:val="single"/>
          <w:shd w:val="clear" w:color="auto" w:fill="FFFFFF"/>
        </w:rPr>
        <w:t>Overview of the Abbott BinaxNOW test</w:t>
      </w:r>
    </w:p>
    <w:p w14:paraId="09A1C040" w14:textId="3398C026" w:rsidR="005C7161" w:rsidRPr="00F24318" w:rsidRDefault="005C7161" w:rsidP="005C7161">
      <w:pPr>
        <w:autoSpaceDE w:val="0"/>
        <w:autoSpaceDN w:val="0"/>
        <w:adjustRightInd w:val="0"/>
        <w:rPr>
          <w:rFonts w:eastAsia="@Batang"/>
          <w:bCs/>
          <w:i/>
          <w:iCs/>
          <w:szCs w:val="24"/>
        </w:rPr>
      </w:pPr>
      <w:r w:rsidRPr="00F24318">
        <w:rPr>
          <w:bCs/>
          <w:i/>
          <w:iCs/>
          <w:color w:val="000000"/>
          <w:szCs w:val="24"/>
          <w:shd w:val="clear" w:color="auto" w:fill="FFFFFF"/>
        </w:rPr>
        <w:t>Abbott BinaxNOW Test</w:t>
      </w:r>
    </w:p>
    <w:p w14:paraId="1D5911EC" w14:textId="37D06DE9" w:rsidR="005C7161" w:rsidRDefault="005C7161" w:rsidP="005C7161">
      <w:pPr>
        <w:autoSpaceDE w:val="0"/>
        <w:autoSpaceDN w:val="0"/>
        <w:adjustRightInd w:val="0"/>
        <w:rPr>
          <w:rFonts w:eastAsia="@Batang"/>
        </w:rPr>
      </w:pPr>
      <w:r>
        <w:rPr>
          <w:rFonts w:eastAsia="@Batang"/>
        </w:rPr>
        <w:t xml:space="preserve">The Abbott BinaxNOW test received Emergency Use Authorization (EUA) </w:t>
      </w:r>
      <w:r w:rsidR="0029218E">
        <w:rPr>
          <w:rFonts w:eastAsia="@Batang"/>
        </w:rPr>
        <w:t xml:space="preserve">by the U.S. Food and Drug Administration (FDA) </w:t>
      </w:r>
      <w:r>
        <w:rPr>
          <w:rFonts w:eastAsia="@Batang"/>
        </w:rPr>
        <w:t>in late August. The test is performed on a nasal swab and delivers results in 15 minutes with no instrumentation</w:t>
      </w:r>
      <w:r w:rsidR="002D3D18">
        <w:rPr>
          <w:rFonts w:eastAsia="@Batang"/>
        </w:rPr>
        <w:t>.</w:t>
      </w:r>
      <w:r>
        <w:rPr>
          <w:rFonts w:eastAsia="@Batang"/>
        </w:rPr>
        <w:t xml:space="preserve"> The </w:t>
      </w:r>
      <w:r w:rsidR="00EC6790">
        <w:rPr>
          <w:rFonts w:eastAsia="@Batang"/>
        </w:rPr>
        <w:t xml:space="preserve">FDA </w:t>
      </w:r>
      <w:r w:rsidR="00BC0240">
        <w:rPr>
          <w:rFonts w:eastAsia="@Batang"/>
        </w:rPr>
        <w:t xml:space="preserve">approved the test </w:t>
      </w:r>
      <w:r>
        <w:rPr>
          <w:rFonts w:eastAsia="@Batang"/>
        </w:rPr>
        <w:t xml:space="preserve">for detection </w:t>
      </w:r>
      <w:r w:rsidR="0029218E">
        <w:rPr>
          <w:rFonts w:eastAsia="@Batang"/>
        </w:rPr>
        <w:t xml:space="preserve">of </w:t>
      </w:r>
      <w:r>
        <w:rPr>
          <w:rFonts w:eastAsia="@Batang"/>
        </w:rPr>
        <w:t xml:space="preserve">SARS-CoV-2 in symptomatic individuals within 7 days of onset of </w:t>
      </w:r>
      <w:r w:rsidR="00FE4383">
        <w:rPr>
          <w:rFonts w:eastAsia="@Batang"/>
        </w:rPr>
        <w:t>illness</w:t>
      </w:r>
      <w:r>
        <w:rPr>
          <w:rFonts w:eastAsia="@Batang"/>
        </w:rPr>
        <w:t>. The EUA allows for use in point-of-care settings that are qualified to have the test performed and are operating under a CLIA (Clinical Laboratory Improvement Amendments) Certificate of Waiver, Certificate of Compliance, or Certificate of Accreditation. Within these settings, the test can be performed by a variety of trained professionals</w:t>
      </w:r>
      <w:r w:rsidRPr="004B0321">
        <w:rPr>
          <w:rStyle w:val="FootnoteReference"/>
          <w:rFonts w:eastAsia="@Batang"/>
          <w:vertAlign w:val="superscript"/>
        </w:rPr>
        <w:footnoteReference w:id="2"/>
      </w:r>
      <w:r>
        <w:rPr>
          <w:rFonts w:eastAsia="@Batang"/>
        </w:rPr>
        <w:t>, including school nurses</w:t>
      </w:r>
      <w:r w:rsidR="00636A57">
        <w:rPr>
          <w:rFonts w:eastAsia="@Batang"/>
        </w:rPr>
        <w:t xml:space="preserve"> and other school-based health professionals</w:t>
      </w:r>
      <w:r>
        <w:rPr>
          <w:rFonts w:eastAsia="@Batang"/>
        </w:rPr>
        <w:t xml:space="preserve">. </w:t>
      </w:r>
    </w:p>
    <w:p w14:paraId="7D1146D3" w14:textId="77777777" w:rsidR="005C7161" w:rsidRDefault="005C7161" w:rsidP="005C7161">
      <w:pPr>
        <w:autoSpaceDE w:val="0"/>
        <w:autoSpaceDN w:val="0"/>
        <w:adjustRightInd w:val="0"/>
        <w:rPr>
          <w:rFonts w:eastAsia="@Batang"/>
          <w:szCs w:val="24"/>
        </w:rPr>
      </w:pPr>
    </w:p>
    <w:p w14:paraId="2395428A" w14:textId="3B9A1199" w:rsidR="00271E5B" w:rsidRPr="00224821" w:rsidRDefault="00271E5B" w:rsidP="005C7161">
      <w:pPr>
        <w:autoSpaceDE w:val="0"/>
        <w:autoSpaceDN w:val="0"/>
        <w:adjustRightInd w:val="0"/>
        <w:rPr>
          <w:rFonts w:eastAsia="@Batang"/>
          <w:b/>
          <w:u w:val="single"/>
        </w:rPr>
      </w:pPr>
      <w:r w:rsidRPr="00271E5B">
        <w:rPr>
          <w:rFonts w:eastAsia="@Batang"/>
          <w:b/>
          <w:u w:val="single"/>
        </w:rPr>
        <w:t>Documentation</w:t>
      </w:r>
      <w:r w:rsidR="00926122">
        <w:rPr>
          <w:rFonts w:eastAsia="@Batang"/>
          <w:b/>
          <w:u w:val="single"/>
        </w:rPr>
        <w:t>, Reporting Requirements</w:t>
      </w:r>
      <w:r w:rsidRPr="00271E5B">
        <w:rPr>
          <w:rFonts w:eastAsia="@Batang"/>
          <w:b/>
          <w:u w:val="single"/>
        </w:rPr>
        <w:t xml:space="preserve"> </w:t>
      </w:r>
      <w:r w:rsidRPr="00432065">
        <w:rPr>
          <w:rFonts w:eastAsia="@Batang"/>
          <w:b/>
          <w:u w:val="single"/>
        </w:rPr>
        <w:t>and</w:t>
      </w:r>
      <w:r w:rsidRPr="00F24318">
        <w:rPr>
          <w:rFonts w:eastAsia="@Batang"/>
          <w:b/>
          <w:u w:val="single"/>
        </w:rPr>
        <w:t xml:space="preserve"> Protocols</w:t>
      </w:r>
    </w:p>
    <w:p w14:paraId="1F615C43" w14:textId="18E851C2" w:rsidR="004B0321" w:rsidRPr="00B23B2B" w:rsidRDefault="005C7161" w:rsidP="005C7161">
      <w:pPr>
        <w:autoSpaceDE w:val="0"/>
        <w:autoSpaceDN w:val="0"/>
        <w:adjustRightInd w:val="0"/>
        <w:rPr>
          <w:rFonts w:eastAsia="@Batang"/>
          <w:bCs/>
          <w:i/>
          <w:iCs/>
        </w:rPr>
      </w:pPr>
      <w:r w:rsidRPr="00B23B2B">
        <w:rPr>
          <w:rFonts w:eastAsia="@Batang"/>
          <w:bCs/>
          <w:i/>
          <w:iCs/>
        </w:rPr>
        <w:t>Obtaining a CLIA certificate</w:t>
      </w:r>
    </w:p>
    <w:p w14:paraId="1AD7006B" w14:textId="4E868E08" w:rsidR="005C7161" w:rsidRDefault="005C7161" w:rsidP="005C7161">
      <w:pPr>
        <w:autoSpaceDE w:val="0"/>
        <w:autoSpaceDN w:val="0"/>
        <w:adjustRightInd w:val="0"/>
        <w:rPr>
          <w:rFonts w:eastAsia="@Batang"/>
        </w:rPr>
      </w:pPr>
      <w:r>
        <w:rPr>
          <w:rFonts w:eastAsia="@Batang"/>
        </w:rPr>
        <w:t xml:space="preserve">To administer the test in </w:t>
      </w:r>
      <w:r w:rsidR="007E2D58">
        <w:rPr>
          <w:rFonts w:eastAsia="@Batang"/>
        </w:rPr>
        <w:t>a</w:t>
      </w:r>
      <w:r>
        <w:rPr>
          <w:rFonts w:eastAsia="@Batang"/>
        </w:rPr>
        <w:t xml:space="preserve"> school setting, a district</w:t>
      </w:r>
      <w:r w:rsidR="007E2D58">
        <w:rPr>
          <w:rFonts w:eastAsia="@Batang"/>
        </w:rPr>
        <w:t xml:space="preserve"> or school</w:t>
      </w:r>
      <w:r>
        <w:rPr>
          <w:rFonts w:eastAsia="@Batang"/>
        </w:rPr>
        <w:t xml:space="preserve"> must apply for one CLIA Certificate of Waiver.</w:t>
      </w:r>
      <w:r w:rsidR="0029218E" w:rsidRPr="004C1C11">
        <w:rPr>
          <w:rStyle w:val="FootnoteReference"/>
          <w:rFonts w:eastAsia="@Batang"/>
          <w:vertAlign w:val="superscript"/>
        </w:rPr>
        <w:footnoteReference w:id="3"/>
      </w:r>
      <w:r w:rsidRPr="004C1C11">
        <w:rPr>
          <w:rFonts w:eastAsia="@Batang"/>
          <w:vertAlign w:val="superscript"/>
        </w:rPr>
        <w:t xml:space="preserve"> </w:t>
      </w:r>
      <w:r w:rsidR="00CC5972">
        <w:rPr>
          <w:rFonts w:eastAsia="@Batang"/>
        </w:rPr>
        <w:t xml:space="preserve">Districts and schools </w:t>
      </w:r>
      <w:r w:rsidR="004E180B">
        <w:rPr>
          <w:rFonts w:eastAsia="@Batang"/>
        </w:rPr>
        <w:t>in Phase I</w:t>
      </w:r>
      <w:r w:rsidR="00CC5972">
        <w:rPr>
          <w:rFonts w:eastAsia="@Batang"/>
        </w:rPr>
        <w:t xml:space="preserve"> will be supported in their application of a</w:t>
      </w:r>
      <w:r w:rsidR="00EC7866">
        <w:rPr>
          <w:rFonts w:eastAsia="@Batang"/>
        </w:rPr>
        <w:t xml:space="preserve"> CLIA </w:t>
      </w:r>
      <w:r w:rsidR="004E180B">
        <w:rPr>
          <w:rFonts w:eastAsia="@Batang"/>
        </w:rPr>
        <w:t>Certificate of Waiver</w:t>
      </w:r>
      <w:r w:rsidR="005E1286">
        <w:rPr>
          <w:rFonts w:eastAsia="@Batang"/>
        </w:rPr>
        <w:t>, as necessary,</w:t>
      </w:r>
      <w:r w:rsidR="00030BDE">
        <w:rPr>
          <w:rFonts w:eastAsia="@Batang"/>
        </w:rPr>
        <w:t xml:space="preserve"> </w:t>
      </w:r>
      <w:r w:rsidR="003D562E">
        <w:rPr>
          <w:rFonts w:eastAsia="@Batang"/>
        </w:rPr>
        <w:t>to</w:t>
      </w:r>
      <w:r w:rsidR="00030BDE">
        <w:rPr>
          <w:rFonts w:eastAsia="@Batang"/>
        </w:rPr>
        <w:t xml:space="preserve"> </w:t>
      </w:r>
      <w:r w:rsidR="00583B21">
        <w:rPr>
          <w:rFonts w:eastAsia="@Batang"/>
        </w:rPr>
        <w:t xml:space="preserve">accelerate their </w:t>
      </w:r>
      <w:r w:rsidR="005E1286">
        <w:rPr>
          <w:rFonts w:eastAsia="@Batang"/>
        </w:rPr>
        <w:t>access to this testing opportunity</w:t>
      </w:r>
      <w:r w:rsidR="004E180B">
        <w:rPr>
          <w:rFonts w:eastAsia="@Batang"/>
        </w:rPr>
        <w:t xml:space="preserve">. </w:t>
      </w:r>
    </w:p>
    <w:p w14:paraId="23382A03" w14:textId="77777777" w:rsidR="00224821" w:rsidRDefault="00224821" w:rsidP="005C7161">
      <w:pPr>
        <w:autoSpaceDE w:val="0"/>
        <w:autoSpaceDN w:val="0"/>
        <w:adjustRightInd w:val="0"/>
        <w:rPr>
          <w:rStyle w:val="Hyperlink"/>
          <w:rFonts w:eastAsia="@Batang"/>
        </w:rPr>
      </w:pPr>
    </w:p>
    <w:p w14:paraId="257F6226" w14:textId="77777777" w:rsidR="00224821" w:rsidRPr="00432065" w:rsidRDefault="00224821" w:rsidP="00224821">
      <w:pPr>
        <w:autoSpaceDE w:val="0"/>
        <w:autoSpaceDN w:val="0"/>
        <w:adjustRightInd w:val="0"/>
        <w:rPr>
          <w:rFonts w:eastAsia="@Batang"/>
          <w:bCs/>
          <w:i/>
          <w:iCs/>
        </w:rPr>
      </w:pPr>
      <w:r w:rsidRPr="00432065">
        <w:rPr>
          <w:rFonts w:eastAsia="@Batang"/>
          <w:bCs/>
          <w:i/>
          <w:iCs/>
        </w:rPr>
        <w:t xml:space="preserve">Reporting Requirements </w:t>
      </w:r>
    </w:p>
    <w:p w14:paraId="5C28D4FA" w14:textId="69E9B232" w:rsidR="00224821" w:rsidRPr="00224821" w:rsidRDefault="00224821" w:rsidP="00224821">
      <w:pPr>
        <w:pStyle w:val="CommentText"/>
        <w:rPr>
          <w:rFonts w:eastAsia="@Batang"/>
          <w:sz w:val="24"/>
          <w:szCs w:val="24"/>
        </w:rPr>
      </w:pPr>
      <w:r w:rsidRPr="00E272C4">
        <w:rPr>
          <w:rFonts w:eastAsia="@Batang"/>
          <w:sz w:val="24"/>
          <w:szCs w:val="24"/>
        </w:rPr>
        <w:t xml:space="preserve">Massachusetts </w:t>
      </w:r>
      <w:r w:rsidR="00AA4647">
        <w:rPr>
          <w:rFonts w:eastAsia="@Batang"/>
          <w:sz w:val="24"/>
          <w:szCs w:val="24"/>
        </w:rPr>
        <w:t xml:space="preserve">districts and schools participating in this initiative </w:t>
      </w:r>
      <w:r w:rsidRPr="00E272C4">
        <w:rPr>
          <w:rFonts w:eastAsia="@Batang"/>
          <w:sz w:val="24"/>
          <w:szCs w:val="24"/>
        </w:rPr>
        <w:t xml:space="preserve">must </w:t>
      </w:r>
      <w:r>
        <w:rPr>
          <w:rFonts w:eastAsia="@Batang"/>
          <w:sz w:val="24"/>
          <w:szCs w:val="24"/>
        </w:rPr>
        <w:t>report</w:t>
      </w:r>
      <w:r w:rsidRPr="00E272C4">
        <w:rPr>
          <w:rFonts w:eastAsia="@Batang"/>
          <w:sz w:val="24"/>
          <w:szCs w:val="24"/>
        </w:rPr>
        <w:t xml:space="preserve"> test results to the Department of Public Health’s Bureau of Infectious Diseases and Laboratory Sciences</w:t>
      </w:r>
      <w:r>
        <w:rPr>
          <w:rFonts w:eastAsia="@Batang"/>
          <w:sz w:val="24"/>
          <w:szCs w:val="24"/>
        </w:rPr>
        <w:t xml:space="preserve"> (BIDLS)</w:t>
      </w:r>
      <w:r w:rsidR="0029218E">
        <w:rPr>
          <w:rFonts w:eastAsia="@Batang"/>
          <w:sz w:val="24"/>
          <w:szCs w:val="24"/>
        </w:rPr>
        <w:t xml:space="preserve"> at</w:t>
      </w:r>
      <w:r w:rsidR="002B16F4">
        <w:rPr>
          <w:rFonts w:eastAsia="@Batang"/>
          <w:sz w:val="24"/>
          <w:szCs w:val="24"/>
        </w:rPr>
        <w:t xml:space="preserve"> 617-983-6800</w:t>
      </w:r>
      <w:r w:rsidR="00FD0B46">
        <w:rPr>
          <w:rFonts w:eastAsia="@Batang"/>
          <w:sz w:val="24"/>
          <w:szCs w:val="24"/>
        </w:rPr>
        <w:t xml:space="preserve"> and </w:t>
      </w:r>
      <w:r w:rsidR="005206E1">
        <w:rPr>
          <w:rFonts w:eastAsia="@Batang"/>
          <w:sz w:val="24"/>
          <w:szCs w:val="24"/>
        </w:rPr>
        <w:t xml:space="preserve">report </w:t>
      </w:r>
      <w:r w:rsidR="00FD0B46">
        <w:rPr>
          <w:rFonts w:eastAsia="@Batang"/>
          <w:sz w:val="24"/>
          <w:szCs w:val="24"/>
        </w:rPr>
        <w:t xml:space="preserve">positive test results </w:t>
      </w:r>
      <w:r>
        <w:rPr>
          <w:rFonts w:eastAsia="@Batang"/>
          <w:sz w:val="24"/>
          <w:szCs w:val="24"/>
        </w:rPr>
        <w:t xml:space="preserve">to DESE’s Rapid Response Help Unit at 781-338-3500. </w:t>
      </w:r>
    </w:p>
    <w:p w14:paraId="57F29370" w14:textId="77777777" w:rsidR="005C7161" w:rsidRDefault="005C7161" w:rsidP="005C7161">
      <w:pPr>
        <w:autoSpaceDE w:val="0"/>
        <w:autoSpaceDN w:val="0"/>
        <w:adjustRightInd w:val="0"/>
        <w:rPr>
          <w:rFonts w:eastAsia="@Batang"/>
          <w:b/>
          <w:u w:val="single"/>
        </w:rPr>
      </w:pPr>
    </w:p>
    <w:p w14:paraId="2FFDE2E6" w14:textId="677476C9" w:rsidR="005C7161" w:rsidRPr="00432065" w:rsidRDefault="005C7161" w:rsidP="005C7161">
      <w:pPr>
        <w:autoSpaceDE w:val="0"/>
        <w:autoSpaceDN w:val="0"/>
        <w:adjustRightInd w:val="0"/>
        <w:rPr>
          <w:rFonts w:eastAsia="@Batang"/>
          <w:bCs/>
          <w:i/>
          <w:iCs/>
        </w:rPr>
      </w:pPr>
      <w:r w:rsidRPr="00432065" w:rsidDel="005F51C2">
        <w:rPr>
          <w:rFonts w:eastAsia="@Batang"/>
          <w:bCs/>
          <w:i/>
          <w:iCs/>
        </w:rPr>
        <w:t>Indications for Use</w:t>
      </w:r>
    </w:p>
    <w:p w14:paraId="39F66F4A" w14:textId="70601178" w:rsidR="005C7161" w:rsidRDefault="005C7161" w:rsidP="005C7161">
      <w:pPr>
        <w:autoSpaceDE w:val="0"/>
        <w:autoSpaceDN w:val="0"/>
        <w:adjustRightInd w:val="0"/>
        <w:rPr>
          <w:b/>
          <w:bCs/>
          <w:color w:val="000000"/>
          <w:szCs w:val="24"/>
          <w:shd w:val="clear" w:color="auto" w:fill="FFFFFF"/>
        </w:rPr>
      </w:pPr>
      <w:r>
        <w:rPr>
          <w:rFonts w:eastAsia="@Batang"/>
        </w:rPr>
        <w:t>Th</w:t>
      </w:r>
      <w:r w:rsidRPr="008D71E2">
        <w:rPr>
          <w:rFonts w:eastAsia="@Batang"/>
          <w:szCs w:val="24"/>
        </w:rPr>
        <w:t xml:space="preserve">e Centers for Disease Control and Prevention (CDC) has published </w:t>
      </w:r>
      <w:r w:rsidRPr="008D71E2">
        <w:rPr>
          <w:rFonts w:eastAsia="@Batang"/>
          <w:i/>
          <w:iCs/>
          <w:szCs w:val="24"/>
        </w:rPr>
        <w:t>Interim Guidance for Rapid Antigen Testing for SARS-CoV-2</w:t>
      </w:r>
      <w:r w:rsidRPr="008D71E2">
        <w:rPr>
          <w:rFonts w:eastAsia="@Batang"/>
          <w:szCs w:val="24"/>
        </w:rPr>
        <w:t xml:space="preserve"> which can be found </w:t>
      </w:r>
      <w:hyperlink r:id="rId16" w:history="1">
        <w:r w:rsidRPr="008D71E2">
          <w:rPr>
            <w:rStyle w:val="Hyperlink"/>
            <w:rFonts w:eastAsia="@Batang"/>
            <w:szCs w:val="24"/>
          </w:rPr>
          <w:t>here</w:t>
        </w:r>
      </w:hyperlink>
      <w:r w:rsidRPr="008D71E2">
        <w:rPr>
          <w:rFonts w:eastAsia="@Batang"/>
          <w:szCs w:val="24"/>
        </w:rPr>
        <w:t xml:space="preserve">. </w:t>
      </w:r>
    </w:p>
    <w:p w14:paraId="3E184CA4" w14:textId="77777777" w:rsidR="005C7161" w:rsidRDefault="005C7161" w:rsidP="005C7161">
      <w:pPr>
        <w:autoSpaceDE w:val="0"/>
        <w:autoSpaceDN w:val="0"/>
        <w:adjustRightInd w:val="0"/>
        <w:rPr>
          <w:b/>
          <w:bCs/>
          <w:color w:val="000000"/>
          <w:szCs w:val="24"/>
          <w:shd w:val="clear" w:color="auto" w:fill="FFFFFF"/>
        </w:rPr>
      </w:pPr>
    </w:p>
    <w:p w14:paraId="4540F27D" w14:textId="36CA2466" w:rsidR="005C7161" w:rsidRPr="00432065" w:rsidRDefault="005C7161" w:rsidP="005C7161">
      <w:pPr>
        <w:rPr>
          <w:rFonts w:eastAsia="@Batang"/>
          <w:bCs/>
          <w:i/>
          <w:iCs/>
        </w:rPr>
      </w:pPr>
      <w:r w:rsidRPr="00432065">
        <w:rPr>
          <w:rFonts w:eastAsia="@Batang"/>
          <w:bCs/>
          <w:i/>
          <w:iCs/>
        </w:rPr>
        <w:t xml:space="preserve">Use of </w:t>
      </w:r>
      <w:r w:rsidR="00370AA3">
        <w:rPr>
          <w:rFonts w:eastAsia="@Batang"/>
          <w:bCs/>
          <w:i/>
          <w:iCs/>
        </w:rPr>
        <w:t xml:space="preserve">Abbott </w:t>
      </w:r>
      <w:r w:rsidRPr="00432065">
        <w:rPr>
          <w:rFonts w:eastAsia="@Batang"/>
          <w:bCs/>
          <w:i/>
          <w:iCs/>
        </w:rPr>
        <w:t>BinaxNOW test in Massachusetts’ schools</w:t>
      </w:r>
      <w:r w:rsidR="00077E6A" w:rsidRPr="007B7E18">
        <w:rPr>
          <w:rStyle w:val="FootnoteReference"/>
          <w:rFonts w:eastAsia="@Batang"/>
          <w:bCs/>
          <w:i/>
          <w:iCs/>
          <w:vertAlign w:val="superscript"/>
        </w:rPr>
        <w:footnoteReference w:id="4"/>
      </w:r>
    </w:p>
    <w:p w14:paraId="3AC52529" w14:textId="1AC18CEA" w:rsidR="00F24C83" w:rsidRDefault="005E0652" w:rsidP="00B8177B">
      <w:pPr>
        <w:autoSpaceDE w:val="0"/>
        <w:autoSpaceDN w:val="0"/>
        <w:adjustRightInd w:val="0"/>
        <w:rPr>
          <w:rFonts w:eastAsia="@Batang"/>
          <w:szCs w:val="24"/>
        </w:rPr>
      </w:pPr>
      <w:r>
        <w:rPr>
          <w:rFonts w:eastAsia="@Batang"/>
          <w:szCs w:val="24"/>
        </w:rPr>
        <w:t xml:space="preserve">The </w:t>
      </w:r>
      <w:r w:rsidR="00370AA3">
        <w:rPr>
          <w:rFonts w:eastAsia="@Batang"/>
          <w:szCs w:val="24"/>
        </w:rPr>
        <w:t xml:space="preserve">Abbott </w:t>
      </w:r>
      <w:r>
        <w:rPr>
          <w:rFonts w:eastAsia="@Batang"/>
          <w:szCs w:val="24"/>
        </w:rPr>
        <w:t>Bina</w:t>
      </w:r>
      <w:r w:rsidR="00F24C83">
        <w:rPr>
          <w:rFonts w:eastAsia="@Batang"/>
          <w:szCs w:val="24"/>
        </w:rPr>
        <w:t>xNOW test can be used in the following situations:</w:t>
      </w:r>
    </w:p>
    <w:p w14:paraId="0B5D7952" w14:textId="1D0C5846" w:rsidR="00F24C83" w:rsidRPr="000E286C" w:rsidRDefault="009A4633" w:rsidP="00F24C8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@Batang"/>
        </w:rPr>
      </w:pPr>
      <w:r>
        <w:rPr>
          <w:rFonts w:eastAsia="@Batang"/>
        </w:rPr>
        <w:t xml:space="preserve">Students and staff </w:t>
      </w:r>
      <w:r w:rsidR="0066693B">
        <w:rPr>
          <w:rFonts w:eastAsia="@Batang"/>
        </w:rPr>
        <w:t xml:space="preserve">with </w:t>
      </w:r>
      <w:r w:rsidR="0025792D">
        <w:rPr>
          <w:rFonts w:eastAsia="@Batang"/>
        </w:rPr>
        <w:t>symptoms consistent with COVID-19</w:t>
      </w:r>
      <w:r w:rsidR="000C244A">
        <w:rPr>
          <w:rFonts w:eastAsia="@Batang"/>
        </w:rPr>
        <w:t>.</w:t>
      </w:r>
      <w:r w:rsidR="0029218E" w:rsidRPr="002B16F4">
        <w:rPr>
          <w:rStyle w:val="FootnoteReference"/>
          <w:rFonts w:eastAsia="@Batang"/>
          <w:vertAlign w:val="superscript"/>
        </w:rPr>
        <w:footnoteReference w:id="5"/>
      </w:r>
    </w:p>
    <w:p w14:paraId="6831EA43" w14:textId="719C87A2" w:rsidR="0025792D" w:rsidRPr="008C1791" w:rsidRDefault="00FB01B7" w:rsidP="00F24C8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@Batang"/>
        </w:rPr>
      </w:pPr>
      <w:r>
        <w:rPr>
          <w:rFonts w:eastAsia="@Batang"/>
        </w:rPr>
        <w:lastRenderedPageBreak/>
        <w:t xml:space="preserve">Students and staff </w:t>
      </w:r>
      <w:r w:rsidR="001C6136">
        <w:rPr>
          <w:rFonts w:eastAsia="@Batang"/>
        </w:rPr>
        <w:t>with m</w:t>
      </w:r>
      <w:r w:rsidR="00B64811">
        <w:rPr>
          <w:rFonts w:eastAsia="@Batang"/>
        </w:rPr>
        <w:t xml:space="preserve">inimal symptoms </w:t>
      </w:r>
      <w:r w:rsidR="001C6136">
        <w:rPr>
          <w:rFonts w:eastAsia="@Batang"/>
        </w:rPr>
        <w:t>(e.g., isolated runny nose,</w:t>
      </w:r>
      <w:r w:rsidR="001C6136" w:rsidRPr="001C6136">
        <w:t xml:space="preserve"> </w:t>
      </w:r>
      <w:r w:rsidR="001C6136" w:rsidRPr="00304BFE">
        <w:t xml:space="preserve">sore throat, abdominal pain without fever, not meeting </w:t>
      </w:r>
      <w:r w:rsidR="0029218E">
        <w:t>symptoms consistent with COVID-19</w:t>
      </w:r>
      <w:r w:rsidR="001C6136" w:rsidRPr="00304BFE">
        <w:t>)</w:t>
      </w:r>
      <w:r w:rsidR="000C244A">
        <w:t>.</w:t>
      </w:r>
    </w:p>
    <w:p w14:paraId="6BAAE6AE" w14:textId="3880740C" w:rsidR="00916F00" w:rsidRPr="000A16C1" w:rsidRDefault="00916F00" w:rsidP="009B7807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@Batang"/>
        </w:rPr>
      </w:pPr>
      <w:r w:rsidRPr="000A16C1">
        <w:rPr>
          <w:rFonts w:eastAsia="@Batang"/>
        </w:rPr>
        <w:t xml:space="preserve">The Abbott BinaxNOW test </w:t>
      </w:r>
      <w:r w:rsidR="0073022F">
        <w:rPr>
          <w:rFonts w:eastAsia="@Batang"/>
        </w:rPr>
        <w:t>is</w:t>
      </w:r>
      <w:r w:rsidRPr="000A16C1">
        <w:rPr>
          <w:rFonts w:eastAsia="@Batang"/>
        </w:rPr>
        <w:t xml:space="preserve"> </w:t>
      </w:r>
      <w:r w:rsidRPr="000A16C1">
        <w:rPr>
          <w:rFonts w:eastAsia="@Batang"/>
          <w:b/>
        </w:rPr>
        <w:t xml:space="preserve">not </w:t>
      </w:r>
      <w:r w:rsidR="0073022F">
        <w:rPr>
          <w:rFonts w:eastAsia="@Batang"/>
          <w:b/>
        </w:rPr>
        <w:t xml:space="preserve">to </w:t>
      </w:r>
      <w:r w:rsidRPr="000A16C1">
        <w:rPr>
          <w:rFonts w:eastAsia="@Batang"/>
        </w:rPr>
        <w:t xml:space="preserve">be used for broad scale asymptomatic testing in the school at this time. </w:t>
      </w:r>
    </w:p>
    <w:p w14:paraId="6C71BA81" w14:textId="77777777" w:rsidR="00C64E43" w:rsidRPr="00A730CA" w:rsidRDefault="00C64E43" w:rsidP="00A730CA">
      <w:pPr>
        <w:pStyle w:val="ListParagraph"/>
        <w:autoSpaceDE w:val="0"/>
        <w:autoSpaceDN w:val="0"/>
        <w:adjustRightInd w:val="0"/>
        <w:rPr>
          <w:rFonts w:eastAsia="@Batang"/>
        </w:rPr>
      </w:pPr>
    </w:p>
    <w:p w14:paraId="3747A76E" w14:textId="38609698" w:rsidR="00271E5B" w:rsidRDefault="00432065" w:rsidP="005C7161">
      <w:pPr>
        <w:autoSpaceDE w:val="0"/>
        <w:autoSpaceDN w:val="0"/>
        <w:adjustRightInd w:val="0"/>
        <w:rPr>
          <w:rFonts w:eastAsia="@Batang"/>
          <w:b/>
          <w:u w:val="single"/>
        </w:rPr>
      </w:pPr>
      <w:r>
        <w:rPr>
          <w:rFonts w:eastAsia="@Batang"/>
          <w:b/>
          <w:u w:val="single"/>
        </w:rPr>
        <w:t>Requesting Testing Kits</w:t>
      </w:r>
    </w:p>
    <w:p w14:paraId="3324A776" w14:textId="418C1D2A" w:rsidR="005C7161" w:rsidRPr="00432065" w:rsidRDefault="005C7161" w:rsidP="005C7161">
      <w:pPr>
        <w:autoSpaceDE w:val="0"/>
        <w:autoSpaceDN w:val="0"/>
        <w:adjustRightInd w:val="0"/>
        <w:rPr>
          <w:rFonts w:eastAsia="@Batang"/>
          <w:bCs/>
          <w:i/>
          <w:iCs/>
        </w:rPr>
      </w:pPr>
      <w:r w:rsidRPr="00432065">
        <w:rPr>
          <w:rFonts w:eastAsia="@Batang"/>
          <w:bCs/>
          <w:i/>
          <w:iCs/>
        </w:rPr>
        <w:t xml:space="preserve">Ordering Requirements </w:t>
      </w:r>
    </w:p>
    <w:p w14:paraId="20391EA7" w14:textId="6588E0C7" w:rsidR="005C7161" w:rsidRDefault="005C7161" w:rsidP="005C7161">
      <w:pPr>
        <w:autoSpaceDE w:val="0"/>
        <w:autoSpaceDN w:val="0"/>
        <w:adjustRightInd w:val="0"/>
      </w:pPr>
      <w:r>
        <w:t xml:space="preserve">The </w:t>
      </w:r>
      <w:r w:rsidR="00916F00">
        <w:t xml:space="preserve">Abbott </w:t>
      </w:r>
      <w:r>
        <w:t xml:space="preserve">BinaxNOW test must be ordered by a healthcare professional. The </w:t>
      </w:r>
      <w:r w:rsidR="004850D8">
        <w:t xml:space="preserve">district or </w:t>
      </w:r>
      <w:r>
        <w:t xml:space="preserve">school must have a standing order in place prior to requesting test kits from DPH. </w:t>
      </w:r>
      <w:r w:rsidR="00382D17">
        <w:t>Districts and schools</w:t>
      </w:r>
      <w:r>
        <w:t xml:space="preserve"> may consider obtaining a standing order from </w:t>
      </w:r>
      <w:r w:rsidRPr="00F96695">
        <w:t>a school physician or local board of health medical director.</w:t>
      </w:r>
    </w:p>
    <w:p w14:paraId="2C3008EE" w14:textId="77777777" w:rsidR="00010A78" w:rsidRDefault="00010A78" w:rsidP="005C7161">
      <w:pPr>
        <w:autoSpaceDE w:val="0"/>
        <w:autoSpaceDN w:val="0"/>
        <w:adjustRightInd w:val="0"/>
      </w:pPr>
    </w:p>
    <w:p w14:paraId="716BFD8F" w14:textId="52FB6B27" w:rsidR="004850D8" w:rsidRPr="00010A78" w:rsidRDefault="00010A78" w:rsidP="005C7161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Conclusion</w:t>
      </w:r>
    </w:p>
    <w:p w14:paraId="6FAF332C" w14:textId="50321B33" w:rsidR="006F56C5" w:rsidRDefault="00CB4C1A" w:rsidP="005C7161">
      <w:pPr>
        <w:autoSpaceDE w:val="0"/>
        <w:autoSpaceDN w:val="0"/>
        <w:adjustRightInd w:val="0"/>
      </w:pPr>
      <w:r>
        <w:t xml:space="preserve">If </w:t>
      </w:r>
      <w:r w:rsidR="0029218E">
        <w:t>your district or school is</w:t>
      </w:r>
      <w:r>
        <w:t xml:space="preserve"> </w:t>
      </w:r>
      <w:r w:rsidR="00852C18">
        <w:t>providing any form of in-person instruction (full in-person, hybrid or services solely for high needs students)</w:t>
      </w:r>
      <w:r w:rsidR="00582ABF">
        <w:t>, you are well positioned to participate in Phase I</w:t>
      </w:r>
      <w:r w:rsidR="006F56C5">
        <w:t xml:space="preserve"> of this testing opportunity. We hope you will complete this </w:t>
      </w:r>
      <w:hyperlink r:id="rId17" w:history="1">
        <w:r w:rsidR="006F56C5" w:rsidRPr="0029218E">
          <w:rPr>
            <w:rStyle w:val="Hyperlink"/>
          </w:rPr>
          <w:t>survey</w:t>
        </w:r>
      </w:hyperlink>
      <w:r w:rsidR="006F56C5">
        <w:t xml:space="preserve"> by October </w:t>
      </w:r>
      <w:r w:rsidR="008226FF">
        <w:t xml:space="preserve">30 to indicate your interest in participating. </w:t>
      </w:r>
    </w:p>
    <w:p w14:paraId="04A8EADA" w14:textId="5F466889" w:rsidR="008226FF" w:rsidRDefault="008226FF" w:rsidP="005C7161">
      <w:pPr>
        <w:autoSpaceDE w:val="0"/>
        <w:autoSpaceDN w:val="0"/>
        <w:adjustRightInd w:val="0"/>
      </w:pPr>
    </w:p>
    <w:p w14:paraId="2B254A94" w14:textId="42A682CD" w:rsidR="008226FF" w:rsidRPr="00F96695" w:rsidRDefault="008226FF" w:rsidP="005C7161">
      <w:pPr>
        <w:autoSpaceDE w:val="0"/>
        <w:autoSpaceDN w:val="0"/>
        <w:adjustRightInd w:val="0"/>
      </w:pPr>
    </w:p>
    <w:p w14:paraId="4A59BCC4" w14:textId="77777777" w:rsidR="005C7161" w:rsidRDefault="005C7161" w:rsidP="005C7161">
      <w:pPr>
        <w:autoSpaceDE w:val="0"/>
        <w:autoSpaceDN w:val="0"/>
        <w:adjustRightInd w:val="0"/>
        <w:rPr>
          <w:rFonts w:eastAsia="@Batang"/>
          <w:b/>
          <w:u w:val="single"/>
        </w:rPr>
      </w:pPr>
    </w:p>
    <w:p w14:paraId="56132EBB" w14:textId="77777777" w:rsidR="005C7161" w:rsidRPr="00F115D1" w:rsidRDefault="005C7161" w:rsidP="005C7161">
      <w:pPr>
        <w:pStyle w:val="CommentText"/>
        <w:rPr>
          <w:rFonts w:eastAsia="@Batang"/>
          <w:sz w:val="24"/>
          <w:szCs w:val="24"/>
        </w:rPr>
      </w:pPr>
    </w:p>
    <w:p w14:paraId="38F4A38F" w14:textId="77777777" w:rsidR="005C7161" w:rsidRDefault="005C7161" w:rsidP="005C7161">
      <w:pPr>
        <w:pStyle w:val="CommentText"/>
        <w:rPr>
          <w:rFonts w:eastAsia="@Batang"/>
        </w:rPr>
      </w:pPr>
    </w:p>
    <w:p w14:paraId="1C3386CF" w14:textId="77777777" w:rsidR="005C7161" w:rsidRDefault="005C7161" w:rsidP="005C7161"/>
    <w:p w14:paraId="7FC76F37" w14:textId="77777777" w:rsidR="005C7161" w:rsidRPr="002D5F06" w:rsidRDefault="005C7161" w:rsidP="005C7161"/>
    <w:p w14:paraId="21027DC7" w14:textId="77777777" w:rsidR="005C7161" w:rsidRPr="00F96695" w:rsidRDefault="005C7161" w:rsidP="005C7161"/>
    <w:p w14:paraId="1FA174EB" w14:textId="2EB075E0" w:rsidR="0039533A" w:rsidRDefault="0039533A"/>
    <w:sectPr w:rsidR="0039533A" w:rsidSect="007B3EE1">
      <w:footerReference w:type="default" r:id="rId18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C81B9" w14:textId="77777777" w:rsidR="00EC2BD9" w:rsidRDefault="00EC2BD9">
      <w:r>
        <w:separator/>
      </w:r>
    </w:p>
  </w:endnote>
  <w:endnote w:type="continuationSeparator" w:id="0">
    <w:p w14:paraId="7C1D1706" w14:textId="77777777" w:rsidR="00EC2BD9" w:rsidRDefault="00EC2BD9">
      <w:r>
        <w:continuationSeparator/>
      </w:r>
    </w:p>
  </w:endnote>
  <w:endnote w:type="continuationNotice" w:id="1">
    <w:p w14:paraId="155A7B8F" w14:textId="77777777" w:rsidR="00EC2BD9" w:rsidRDefault="00EC2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obe Garamond Pro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5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5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E344C" w14:textId="77777777" w:rsidR="00EC2BD9" w:rsidRDefault="00EC2BD9">
      <w:r>
        <w:separator/>
      </w:r>
    </w:p>
  </w:footnote>
  <w:footnote w:type="continuationSeparator" w:id="0">
    <w:p w14:paraId="4E47AE55" w14:textId="77777777" w:rsidR="00EC2BD9" w:rsidRDefault="00EC2BD9">
      <w:r>
        <w:continuationSeparator/>
      </w:r>
    </w:p>
  </w:footnote>
  <w:footnote w:type="continuationNotice" w:id="1">
    <w:p w14:paraId="720B50CF" w14:textId="77777777" w:rsidR="00EC2BD9" w:rsidRDefault="00EC2BD9"/>
  </w:footnote>
  <w:footnote w:id="2">
    <w:p w14:paraId="0C829A3E" w14:textId="56A6AE05" w:rsidR="005C7161" w:rsidRDefault="005C7161" w:rsidP="005C7161">
      <w:pPr>
        <w:pStyle w:val="FootnoteText"/>
      </w:pPr>
      <w:r>
        <w:rPr>
          <w:rStyle w:val="FootnoteReference"/>
        </w:rPr>
        <w:footnoteRef/>
      </w:r>
      <w:r>
        <w:t xml:space="preserve"> Health professionals, including school nurses</w:t>
      </w:r>
      <w:r w:rsidR="004F0322">
        <w:rPr>
          <w:rFonts w:eastAsia="@Batang"/>
        </w:rPr>
        <w:t xml:space="preserve">, </w:t>
      </w:r>
      <w:r w:rsidR="000A27AC">
        <w:rPr>
          <w:rFonts w:eastAsia="@Batang"/>
        </w:rPr>
        <w:t xml:space="preserve">will </w:t>
      </w:r>
      <w:r w:rsidR="002E2815">
        <w:rPr>
          <w:rFonts w:eastAsia="@Batang"/>
        </w:rPr>
        <w:t xml:space="preserve">complete </w:t>
      </w:r>
      <w:r w:rsidR="00CA241E">
        <w:rPr>
          <w:rFonts w:eastAsia="@Batang"/>
        </w:rPr>
        <w:t>compre</w:t>
      </w:r>
      <w:r w:rsidR="00FF0B80">
        <w:rPr>
          <w:rFonts w:eastAsia="@Batang"/>
        </w:rPr>
        <w:t xml:space="preserve">hensive training </w:t>
      </w:r>
      <w:r w:rsidR="006C6FB0">
        <w:rPr>
          <w:rFonts w:eastAsia="@Batang"/>
        </w:rPr>
        <w:t>before</w:t>
      </w:r>
      <w:r w:rsidR="004F0322">
        <w:rPr>
          <w:rFonts w:eastAsia="@Batang"/>
        </w:rPr>
        <w:t xml:space="preserve"> admin</w:t>
      </w:r>
      <w:r w:rsidR="00540C34">
        <w:rPr>
          <w:rFonts w:eastAsia="@Batang"/>
        </w:rPr>
        <w:t xml:space="preserve">istering this test. </w:t>
      </w:r>
      <w:r w:rsidR="00CF10CF">
        <w:rPr>
          <w:rFonts w:eastAsia="@Batang"/>
        </w:rPr>
        <w:t xml:space="preserve">While additional </w:t>
      </w:r>
      <w:r w:rsidR="00CF7783">
        <w:rPr>
          <w:rFonts w:eastAsia="@Batang"/>
        </w:rPr>
        <w:t>information about training is forthcoming, t</w:t>
      </w:r>
      <w:r>
        <w:rPr>
          <w:rFonts w:eastAsia="@Batang"/>
        </w:rPr>
        <w:t xml:space="preserve">raining videos, modules and frequently asked questions for the Abbot BinaxNOW test are available here: </w:t>
      </w:r>
      <w:hyperlink r:id="rId1" w:history="1">
        <w:r w:rsidRPr="00907066">
          <w:rPr>
            <w:rStyle w:val="Hyperlink"/>
            <w:rFonts w:eastAsia="@Batang"/>
          </w:rPr>
          <w:t>https://www.globalpointofcare.abbott/en/support/product-installation-training/navica-brand/navica-binaxnow-ag-training.html</w:t>
        </w:r>
      </w:hyperlink>
      <w:r w:rsidR="00C277FA">
        <w:rPr>
          <w:rFonts w:eastAsia="@Batang"/>
        </w:rPr>
        <w:t xml:space="preserve"> </w:t>
      </w:r>
    </w:p>
  </w:footnote>
  <w:footnote w:id="3">
    <w:p w14:paraId="71697E65" w14:textId="77777777" w:rsidR="0029218E" w:rsidRPr="002B16F4" w:rsidRDefault="0029218E" w:rsidP="0029218E">
      <w:pPr>
        <w:autoSpaceDE w:val="0"/>
        <w:autoSpaceDN w:val="0"/>
        <w:adjustRightInd w:val="0"/>
        <w:rPr>
          <w:rFonts w:eastAsia="@Batang"/>
          <w:sz w:val="20"/>
        </w:rPr>
      </w:pPr>
      <w:r w:rsidRPr="002B16F4">
        <w:rPr>
          <w:rStyle w:val="FootnoteReference"/>
          <w:sz w:val="20"/>
        </w:rPr>
        <w:footnoteRef/>
      </w:r>
      <w:r w:rsidRPr="002B16F4">
        <w:rPr>
          <w:sz w:val="20"/>
        </w:rPr>
        <w:t xml:space="preserve"> </w:t>
      </w:r>
      <w:r w:rsidRPr="002B16F4">
        <w:rPr>
          <w:rFonts w:eastAsia="@Batang"/>
          <w:sz w:val="20"/>
        </w:rPr>
        <w:t xml:space="preserve">The application for a CLIA Certificate (CMS Form 116) can be found here: </w:t>
      </w:r>
    </w:p>
    <w:p w14:paraId="1B03A792" w14:textId="487F7920" w:rsidR="0029218E" w:rsidRPr="002B16F4" w:rsidRDefault="00EC2BD9" w:rsidP="002B16F4">
      <w:pPr>
        <w:autoSpaceDE w:val="0"/>
        <w:autoSpaceDN w:val="0"/>
        <w:adjustRightInd w:val="0"/>
        <w:rPr>
          <w:rFonts w:eastAsia="@Batang"/>
          <w:sz w:val="20"/>
        </w:rPr>
      </w:pPr>
      <w:hyperlink r:id="rId2" w:history="1">
        <w:r w:rsidR="0029218E" w:rsidRPr="002B16F4">
          <w:rPr>
            <w:rStyle w:val="Hyperlink"/>
            <w:rFonts w:eastAsia="@Batang"/>
            <w:sz w:val="20"/>
          </w:rPr>
          <w:t>https://www.cms.gov/Medicare/CMS-Forms/CMS-Forms/Downloads/CMS116.pdf</w:t>
        </w:r>
      </w:hyperlink>
    </w:p>
  </w:footnote>
  <w:footnote w:id="4">
    <w:p w14:paraId="0D701092" w14:textId="69BCFB6A" w:rsidR="00077E6A" w:rsidRDefault="00077E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73E23">
        <w:t>Schools and districts must obtain proper authorization</w:t>
      </w:r>
      <w:r w:rsidR="007B7E18">
        <w:t xml:space="preserve"> and consent</w:t>
      </w:r>
      <w:r w:rsidR="00873E23">
        <w:t xml:space="preserve"> </w:t>
      </w:r>
      <w:r w:rsidR="00A52738">
        <w:t>for</w:t>
      </w:r>
      <w:r w:rsidR="00873E23">
        <w:t xml:space="preserve"> </w:t>
      </w:r>
      <w:r w:rsidR="00A52738">
        <w:t>administration of</w:t>
      </w:r>
      <w:r w:rsidR="00873E23">
        <w:t xml:space="preserve"> the BinaxNOW test</w:t>
      </w:r>
      <w:r w:rsidR="007C165D">
        <w:t xml:space="preserve"> to students and staff</w:t>
      </w:r>
      <w:r w:rsidR="00873E23">
        <w:t xml:space="preserve">. </w:t>
      </w:r>
      <w:r w:rsidR="00572DEA">
        <w:t xml:space="preserve"> </w:t>
      </w:r>
    </w:p>
  </w:footnote>
  <w:footnote w:id="5">
    <w:p w14:paraId="1BF83998" w14:textId="448066E0" w:rsidR="0029218E" w:rsidRDefault="0029218E">
      <w:pPr>
        <w:pStyle w:val="FootnoteText"/>
      </w:pPr>
      <w:r>
        <w:rPr>
          <w:rStyle w:val="FootnoteReference"/>
        </w:rPr>
        <w:footnoteRef/>
      </w:r>
      <w:r>
        <w:t xml:space="preserve"> A list of symptoms consistent with COVID-19 can be found in the Protocols for Responding to COVID-19 Scenarios guidance document: </w:t>
      </w:r>
      <w:hyperlink r:id="rId3" w:history="1">
        <w:r w:rsidR="002D1053" w:rsidRPr="00907066">
          <w:rPr>
            <w:rStyle w:val="Hyperlink"/>
          </w:rPr>
          <w:t>https://www.doe.mass.edu/covid19/on-desktop/protocols/</w:t>
        </w:r>
      </w:hyperlink>
      <w:r w:rsidR="002D1053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36156"/>
    <w:multiLevelType w:val="hybridMultilevel"/>
    <w:tmpl w:val="ECF6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81D"/>
    <w:multiLevelType w:val="hybridMultilevel"/>
    <w:tmpl w:val="CF0A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BB4413"/>
    <w:multiLevelType w:val="multilevel"/>
    <w:tmpl w:val="F72E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05920"/>
    <w:multiLevelType w:val="multilevel"/>
    <w:tmpl w:val="E858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7"/>
  </w:num>
  <w:num w:numId="5">
    <w:abstractNumId w:val="7"/>
  </w:num>
  <w:num w:numId="6">
    <w:abstractNumId w:val="14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21"/>
  </w:num>
  <w:num w:numId="14">
    <w:abstractNumId w:val="13"/>
  </w:num>
  <w:num w:numId="15">
    <w:abstractNumId w:val="5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9"/>
  </w:num>
  <w:num w:numId="19">
    <w:abstractNumId w:val="1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C6F"/>
    <w:rsid w:val="000022A8"/>
    <w:rsid w:val="00002AE4"/>
    <w:rsid w:val="00002B98"/>
    <w:rsid w:val="00005D37"/>
    <w:rsid w:val="00006AAB"/>
    <w:rsid w:val="00006E03"/>
    <w:rsid w:val="00010A78"/>
    <w:rsid w:val="00012F0E"/>
    <w:rsid w:val="00013103"/>
    <w:rsid w:val="00021821"/>
    <w:rsid w:val="0002226E"/>
    <w:rsid w:val="00025507"/>
    <w:rsid w:val="00030BDE"/>
    <w:rsid w:val="0003212E"/>
    <w:rsid w:val="000325E7"/>
    <w:rsid w:val="0004066E"/>
    <w:rsid w:val="00041CA1"/>
    <w:rsid w:val="00043ADE"/>
    <w:rsid w:val="0004576B"/>
    <w:rsid w:val="000457B9"/>
    <w:rsid w:val="00046685"/>
    <w:rsid w:val="000475B1"/>
    <w:rsid w:val="00052EFE"/>
    <w:rsid w:val="000533AE"/>
    <w:rsid w:val="000556C1"/>
    <w:rsid w:val="00056432"/>
    <w:rsid w:val="000576C5"/>
    <w:rsid w:val="00062486"/>
    <w:rsid w:val="00062FA8"/>
    <w:rsid w:val="00064857"/>
    <w:rsid w:val="00073270"/>
    <w:rsid w:val="00075E02"/>
    <w:rsid w:val="000778D3"/>
    <w:rsid w:val="00077E6A"/>
    <w:rsid w:val="00080525"/>
    <w:rsid w:val="0008347A"/>
    <w:rsid w:val="0008365B"/>
    <w:rsid w:val="00085950"/>
    <w:rsid w:val="00087AF2"/>
    <w:rsid w:val="00090679"/>
    <w:rsid w:val="00094F35"/>
    <w:rsid w:val="000A0001"/>
    <w:rsid w:val="000A065E"/>
    <w:rsid w:val="000A08FA"/>
    <w:rsid w:val="000A0D6A"/>
    <w:rsid w:val="000A0F1D"/>
    <w:rsid w:val="000A16C1"/>
    <w:rsid w:val="000A27AC"/>
    <w:rsid w:val="000A59A0"/>
    <w:rsid w:val="000B1C0A"/>
    <w:rsid w:val="000B6E31"/>
    <w:rsid w:val="000B726B"/>
    <w:rsid w:val="000C244A"/>
    <w:rsid w:val="000C2726"/>
    <w:rsid w:val="000C2BCD"/>
    <w:rsid w:val="000C318E"/>
    <w:rsid w:val="000C56B5"/>
    <w:rsid w:val="000D0680"/>
    <w:rsid w:val="000D0DB3"/>
    <w:rsid w:val="000D1D52"/>
    <w:rsid w:val="000D23B5"/>
    <w:rsid w:val="000D2C46"/>
    <w:rsid w:val="000D3286"/>
    <w:rsid w:val="000D6540"/>
    <w:rsid w:val="000E0994"/>
    <w:rsid w:val="000E286C"/>
    <w:rsid w:val="000E49AC"/>
    <w:rsid w:val="000E5E95"/>
    <w:rsid w:val="000E6178"/>
    <w:rsid w:val="000F382A"/>
    <w:rsid w:val="000F4D5B"/>
    <w:rsid w:val="0010052A"/>
    <w:rsid w:val="0010062B"/>
    <w:rsid w:val="0010114E"/>
    <w:rsid w:val="00102369"/>
    <w:rsid w:val="00102E44"/>
    <w:rsid w:val="0011409B"/>
    <w:rsid w:val="001144C3"/>
    <w:rsid w:val="001258EC"/>
    <w:rsid w:val="00131EA7"/>
    <w:rsid w:val="00134901"/>
    <w:rsid w:val="00135367"/>
    <w:rsid w:val="00136904"/>
    <w:rsid w:val="001449CB"/>
    <w:rsid w:val="001511A4"/>
    <w:rsid w:val="0015328C"/>
    <w:rsid w:val="001579CF"/>
    <w:rsid w:val="00164507"/>
    <w:rsid w:val="001652E5"/>
    <w:rsid w:val="0016680F"/>
    <w:rsid w:val="00167E8F"/>
    <w:rsid w:val="00170340"/>
    <w:rsid w:val="001710B3"/>
    <w:rsid w:val="00171F38"/>
    <w:rsid w:val="00180182"/>
    <w:rsid w:val="00185E9E"/>
    <w:rsid w:val="00190AEB"/>
    <w:rsid w:val="00196101"/>
    <w:rsid w:val="00196311"/>
    <w:rsid w:val="001A3384"/>
    <w:rsid w:val="001A5DDE"/>
    <w:rsid w:val="001B69D2"/>
    <w:rsid w:val="001C0E08"/>
    <w:rsid w:val="001C6136"/>
    <w:rsid w:val="001D2934"/>
    <w:rsid w:val="001D3803"/>
    <w:rsid w:val="001D4709"/>
    <w:rsid w:val="001D4F6E"/>
    <w:rsid w:val="001E57B5"/>
    <w:rsid w:val="001F1BC3"/>
    <w:rsid w:val="001F42D7"/>
    <w:rsid w:val="001F5005"/>
    <w:rsid w:val="001F56D8"/>
    <w:rsid w:val="001F5825"/>
    <w:rsid w:val="001F5DF0"/>
    <w:rsid w:val="00200F90"/>
    <w:rsid w:val="00201172"/>
    <w:rsid w:val="00204C35"/>
    <w:rsid w:val="00205C00"/>
    <w:rsid w:val="0021025B"/>
    <w:rsid w:val="00210C78"/>
    <w:rsid w:val="002111CB"/>
    <w:rsid w:val="00213AD5"/>
    <w:rsid w:val="00215FA9"/>
    <w:rsid w:val="002163A1"/>
    <w:rsid w:val="00223EE7"/>
    <w:rsid w:val="00224821"/>
    <w:rsid w:val="002248A6"/>
    <w:rsid w:val="002308C1"/>
    <w:rsid w:val="00232D87"/>
    <w:rsid w:val="002350DE"/>
    <w:rsid w:val="0024087E"/>
    <w:rsid w:val="002416E7"/>
    <w:rsid w:val="00241A1F"/>
    <w:rsid w:val="00243A55"/>
    <w:rsid w:val="002502CB"/>
    <w:rsid w:val="00251F6F"/>
    <w:rsid w:val="00253DD8"/>
    <w:rsid w:val="0025792D"/>
    <w:rsid w:val="00260736"/>
    <w:rsid w:val="00261BFC"/>
    <w:rsid w:val="002654B4"/>
    <w:rsid w:val="00271228"/>
    <w:rsid w:val="002713FC"/>
    <w:rsid w:val="00271E5B"/>
    <w:rsid w:val="00273152"/>
    <w:rsid w:val="002801F4"/>
    <w:rsid w:val="00280B6B"/>
    <w:rsid w:val="002813B0"/>
    <w:rsid w:val="00283C6E"/>
    <w:rsid w:val="002867ED"/>
    <w:rsid w:val="00291F01"/>
    <w:rsid w:val="0029218E"/>
    <w:rsid w:val="002959AD"/>
    <w:rsid w:val="002A0EF6"/>
    <w:rsid w:val="002A3E22"/>
    <w:rsid w:val="002A68B5"/>
    <w:rsid w:val="002B030B"/>
    <w:rsid w:val="002B09A2"/>
    <w:rsid w:val="002B1689"/>
    <w:rsid w:val="002B16F4"/>
    <w:rsid w:val="002B48F5"/>
    <w:rsid w:val="002B4B10"/>
    <w:rsid w:val="002B5DB9"/>
    <w:rsid w:val="002B7F66"/>
    <w:rsid w:val="002C0CF9"/>
    <w:rsid w:val="002C2096"/>
    <w:rsid w:val="002C2CDF"/>
    <w:rsid w:val="002C56BD"/>
    <w:rsid w:val="002C622E"/>
    <w:rsid w:val="002D1053"/>
    <w:rsid w:val="002D153C"/>
    <w:rsid w:val="002D3D18"/>
    <w:rsid w:val="002D4EB8"/>
    <w:rsid w:val="002D520E"/>
    <w:rsid w:val="002D6DA3"/>
    <w:rsid w:val="002E2815"/>
    <w:rsid w:val="002E3363"/>
    <w:rsid w:val="002E60F7"/>
    <w:rsid w:val="002F0191"/>
    <w:rsid w:val="002F3534"/>
    <w:rsid w:val="002F5424"/>
    <w:rsid w:val="002F5B8E"/>
    <w:rsid w:val="00301F06"/>
    <w:rsid w:val="00306095"/>
    <w:rsid w:val="00307FDD"/>
    <w:rsid w:val="00311ED9"/>
    <w:rsid w:val="00315230"/>
    <w:rsid w:val="003166C8"/>
    <w:rsid w:val="00316B8A"/>
    <w:rsid w:val="00316F05"/>
    <w:rsid w:val="00329642"/>
    <w:rsid w:val="003300A8"/>
    <w:rsid w:val="00330D15"/>
    <w:rsid w:val="003404DC"/>
    <w:rsid w:val="00341984"/>
    <w:rsid w:val="0034237E"/>
    <w:rsid w:val="003430C4"/>
    <w:rsid w:val="0035131D"/>
    <w:rsid w:val="00351A07"/>
    <w:rsid w:val="0035445A"/>
    <w:rsid w:val="00354C15"/>
    <w:rsid w:val="003550DC"/>
    <w:rsid w:val="00360559"/>
    <w:rsid w:val="00361467"/>
    <w:rsid w:val="00363A77"/>
    <w:rsid w:val="00363EC5"/>
    <w:rsid w:val="00365F2F"/>
    <w:rsid w:val="00370AA3"/>
    <w:rsid w:val="00382D17"/>
    <w:rsid w:val="0039194F"/>
    <w:rsid w:val="0039533A"/>
    <w:rsid w:val="003953C8"/>
    <w:rsid w:val="003A1BDB"/>
    <w:rsid w:val="003A2F60"/>
    <w:rsid w:val="003B43E3"/>
    <w:rsid w:val="003B5986"/>
    <w:rsid w:val="003B7F10"/>
    <w:rsid w:val="003C4139"/>
    <w:rsid w:val="003D0F91"/>
    <w:rsid w:val="003D25FA"/>
    <w:rsid w:val="003D335F"/>
    <w:rsid w:val="003D3794"/>
    <w:rsid w:val="003D562E"/>
    <w:rsid w:val="003E5CAC"/>
    <w:rsid w:val="003F0E2C"/>
    <w:rsid w:val="003F34A4"/>
    <w:rsid w:val="00402B24"/>
    <w:rsid w:val="00403F58"/>
    <w:rsid w:val="00404B36"/>
    <w:rsid w:val="00405677"/>
    <w:rsid w:val="0040659C"/>
    <w:rsid w:val="0041210C"/>
    <w:rsid w:val="0041346C"/>
    <w:rsid w:val="004159AD"/>
    <w:rsid w:val="004173F3"/>
    <w:rsid w:val="004202BA"/>
    <w:rsid w:val="004233C3"/>
    <w:rsid w:val="004242A3"/>
    <w:rsid w:val="00427219"/>
    <w:rsid w:val="00432065"/>
    <w:rsid w:val="00435E8F"/>
    <w:rsid w:val="00440ED0"/>
    <w:rsid w:val="00442409"/>
    <w:rsid w:val="00442F66"/>
    <w:rsid w:val="00443313"/>
    <w:rsid w:val="0044455E"/>
    <w:rsid w:val="00446E9D"/>
    <w:rsid w:val="0045047F"/>
    <w:rsid w:val="00457B27"/>
    <w:rsid w:val="004607A8"/>
    <w:rsid w:val="00460E14"/>
    <w:rsid w:val="004621DF"/>
    <w:rsid w:val="00466D00"/>
    <w:rsid w:val="00467495"/>
    <w:rsid w:val="00471407"/>
    <w:rsid w:val="00471607"/>
    <w:rsid w:val="00473F1D"/>
    <w:rsid w:val="00475F0C"/>
    <w:rsid w:val="0048180B"/>
    <w:rsid w:val="00481D9E"/>
    <w:rsid w:val="00484D70"/>
    <w:rsid w:val="004850D8"/>
    <w:rsid w:val="00485687"/>
    <w:rsid w:val="00487C42"/>
    <w:rsid w:val="00487EF3"/>
    <w:rsid w:val="00492458"/>
    <w:rsid w:val="004925F4"/>
    <w:rsid w:val="00492AB9"/>
    <w:rsid w:val="0049325F"/>
    <w:rsid w:val="00493CB7"/>
    <w:rsid w:val="004A33E4"/>
    <w:rsid w:val="004A4B97"/>
    <w:rsid w:val="004A669E"/>
    <w:rsid w:val="004A7C2E"/>
    <w:rsid w:val="004B0321"/>
    <w:rsid w:val="004B2D72"/>
    <w:rsid w:val="004B3C8A"/>
    <w:rsid w:val="004C1C11"/>
    <w:rsid w:val="004C5925"/>
    <w:rsid w:val="004D040A"/>
    <w:rsid w:val="004D2264"/>
    <w:rsid w:val="004D2562"/>
    <w:rsid w:val="004D4CF2"/>
    <w:rsid w:val="004E060F"/>
    <w:rsid w:val="004E180B"/>
    <w:rsid w:val="004E5697"/>
    <w:rsid w:val="004E6C55"/>
    <w:rsid w:val="004F0322"/>
    <w:rsid w:val="004F2ACF"/>
    <w:rsid w:val="005002A8"/>
    <w:rsid w:val="005008BD"/>
    <w:rsid w:val="00501082"/>
    <w:rsid w:val="00504D7C"/>
    <w:rsid w:val="00507BF7"/>
    <w:rsid w:val="00511E41"/>
    <w:rsid w:val="005135B4"/>
    <w:rsid w:val="0051510D"/>
    <w:rsid w:val="00516A0F"/>
    <w:rsid w:val="005206E1"/>
    <w:rsid w:val="005217FC"/>
    <w:rsid w:val="00534FF2"/>
    <w:rsid w:val="00536648"/>
    <w:rsid w:val="0053734D"/>
    <w:rsid w:val="00540C34"/>
    <w:rsid w:val="005430E2"/>
    <w:rsid w:val="00543544"/>
    <w:rsid w:val="005463E4"/>
    <w:rsid w:val="0055308F"/>
    <w:rsid w:val="00554B85"/>
    <w:rsid w:val="00554F3B"/>
    <w:rsid w:val="00555019"/>
    <w:rsid w:val="00561867"/>
    <w:rsid w:val="00571660"/>
    <w:rsid w:val="00571666"/>
    <w:rsid w:val="00572DEA"/>
    <w:rsid w:val="00573324"/>
    <w:rsid w:val="005733A7"/>
    <w:rsid w:val="00580DFA"/>
    <w:rsid w:val="00581285"/>
    <w:rsid w:val="00582ABF"/>
    <w:rsid w:val="00583B21"/>
    <w:rsid w:val="00583E5B"/>
    <w:rsid w:val="0058702A"/>
    <w:rsid w:val="0059178C"/>
    <w:rsid w:val="00596375"/>
    <w:rsid w:val="005A1645"/>
    <w:rsid w:val="005A3DFB"/>
    <w:rsid w:val="005A4C11"/>
    <w:rsid w:val="005B0DAB"/>
    <w:rsid w:val="005B47FE"/>
    <w:rsid w:val="005B5198"/>
    <w:rsid w:val="005C1013"/>
    <w:rsid w:val="005C4D79"/>
    <w:rsid w:val="005C5E34"/>
    <w:rsid w:val="005C7161"/>
    <w:rsid w:val="005D013E"/>
    <w:rsid w:val="005D1011"/>
    <w:rsid w:val="005D4308"/>
    <w:rsid w:val="005D4DDC"/>
    <w:rsid w:val="005E0652"/>
    <w:rsid w:val="005E1286"/>
    <w:rsid w:val="005E3535"/>
    <w:rsid w:val="005E4C60"/>
    <w:rsid w:val="005E5C82"/>
    <w:rsid w:val="005F1D0F"/>
    <w:rsid w:val="005F2DD8"/>
    <w:rsid w:val="005F3FF0"/>
    <w:rsid w:val="005F4333"/>
    <w:rsid w:val="00603ACA"/>
    <w:rsid w:val="00603C4D"/>
    <w:rsid w:val="00603CA0"/>
    <w:rsid w:val="0060461B"/>
    <w:rsid w:val="00607C24"/>
    <w:rsid w:val="00616E24"/>
    <w:rsid w:val="00620208"/>
    <w:rsid w:val="006212E2"/>
    <w:rsid w:val="00622645"/>
    <w:rsid w:val="00630B70"/>
    <w:rsid w:val="006319BD"/>
    <w:rsid w:val="00634286"/>
    <w:rsid w:val="00634EB6"/>
    <w:rsid w:val="00635070"/>
    <w:rsid w:val="00636A57"/>
    <w:rsid w:val="006375F6"/>
    <w:rsid w:val="00640AFF"/>
    <w:rsid w:val="0064770F"/>
    <w:rsid w:val="00653DA3"/>
    <w:rsid w:val="006547C7"/>
    <w:rsid w:val="00655156"/>
    <w:rsid w:val="00656E10"/>
    <w:rsid w:val="0065748D"/>
    <w:rsid w:val="0066458A"/>
    <w:rsid w:val="006646C8"/>
    <w:rsid w:val="00666136"/>
    <w:rsid w:val="00666253"/>
    <w:rsid w:val="006667C0"/>
    <w:rsid w:val="0066693B"/>
    <w:rsid w:val="0066789B"/>
    <w:rsid w:val="00674CAE"/>
    <w:rsid w:val="00680CCF"/>
    <w:rsid w:val="00681C2D"/>
    <w:rsid w:val="00685099"/>
    <w:rsid w:val="00691197"/>
    <w:rsid w:val="00691744"/>
    <w:rsid w:val="006925C9"/>
    <w:rsid w:val="006A0F24"/>
    <w:rsid w:val="006A3D35"/>
    <w:rsid w:val="006A5EC7"/>
    <w:rsid w:val="006A75C1"/>
    <w:rsid w:val="006A7D55"/>
    <w:rsid w:val="006B6346"/>
    <w:rsid w:val="006C069C"/>
    <w:rsid w:val="006C0F45"/>
    <w:rsid w:val="006C32D4"/>
    <w:rsid w:val="006C6FB0"/>
    <w:rsid w:val="006C79FF"/>
    <w:rsid w:val="006D4D11"/>
    <w:rsid w:val="006D4E62"/>
    <w:rsid w:val="006E0C5E"/>
    <w:rsid w:val="006E2F26"/>
    <w:rsid w:val="006E461F"/>
    <w:rsid w:val="006F3267"/>
    <w:rsid w:val="006F339C"/>
    <w:rsid w:val="006F5210"/>
    <w:rsid w:val="006F56C5"/>
    <w:rsid w:val="006F57AE"/>
    <w:rsid w:val="006F64FA"/>
    <w:rsid w:val="0070548F"/>
    <w:rsid w:val="007072FB"/>
    <w:rsid w:val="00711AB6"/>
    <w:rsid w:val="00714801"/>
    <w:rsid w:val="007155C0"/>
    <w:rsid w:val="00724B4C"/>
    <w:rsid w:val="007256AB"/>
    <w:rsid w:val="00725B10"/>
    <w:rsid w:val="007272D7"/>
    <w:rsid w:val="0073022F"/>
    <w:rsid w:val="00731EDB"/>
    <w:rsid w:val="007374CB"/>
    <w:rsid w:val="00741038"/>
    <w:rsid w:val="0074422E"/>
    <w:rsid w:val="00750959"/>
    <w:rsid w:val="00750D49"/>
    <w:rsid w:val="00755C81"/>
    <w:rsid w:val="007567A9"/>
    <w:rsid w:val="007569B3"/>
    <w:rsid w:val="00761FD8"/>
    <w:rsid w:val="00763B5B"/>
    <w:rsid w:val="00763C00"/>
    <w:rsid w:val="007665E9"/>
    <w:rsid w:val="0077043F"/>
    <w:rsid w:val="00770801"/>
    <w:rsid w:val="0077320E"/>
    <w:rsid w:val="007732FB"/>
    <w:rsid w:val="00774BD3"/>
    <w:rsid w:val="00776BBC"/>
    <w:rsid w:val="00781C01"/>
    <w:rsid w:val="00784ACC"/>
    <w:rsid w:val="007851F6"/>
    <w:rsid w:val="0078587E"/>
    <w:rsid w:val="00785F0D"/>
    <w:rsid w:val="00787E2D"/>
    <w:rsid w:val="00791578"/>
    <w:rsid w:val="00793595"/>
    <w:rsid w:val="007A7012"/>
    <w:rsid w:val="007B3EE1"/>
    <w:rsid w:val="007B5827"/>
    <w:rsid w:val="007B6164"/>
    <w:rsid w:val="007B7E18"/>
    <w:rsid w:val="007C165D"/>
    <w:rsid w:val="007C6735"/>
    <w:rsid w:val="007D2CAF"/>
    <w:rsid w:val="007D71A7"/>
    <w:rsid w:val="007E132E"/>
    <w:rsid w:val="007E2623"/>
    <w:rsid w:val="007E2D58"/>
    <w:rsid w:val="007E2E1E"/>
    <w:rsid w:val="007E62A6"/>
    <w:rsid w:val="007E66B1"/>
    <w:rsid w:val="007F1979"/>
    <w:rsid w:val="00803008"/>
    <w:rsid w:val="00807024"/>
    <w:rsid w:val="00807EBF"/>
    <w:rsid w:val="008126E8"/>
    <w:rsid w:val="008131E9"/>
    <w:rsid w:val="008163FF"/>
    <w:rsid w:val="008226FF"/>
    <w:rsid w:val="00824A61"/>
    <w:rsid w:val="0083108B"/>
    <w:rsid w:val="00831CE9"/>
    <w:rsid w:val="00832A24"/>
    <w:rsid w:val="00833B5D"/>
    <w:rsid w:val="0083611B"/>
    <w:rsid w:val="00841589"/>
    <w:rsid w:val="00841D35"/>
    <w:rsid w:val="00843308"/>
    <w:rsid w:val="00844114"/>
    <w:rsid w:val="00844D0E"/>
    <w:rsid w:val="008475E5"/>
    <w:rsid w:val="00852C18"/>
    <w:rsid w:val="00856EA1"/>
    <w:rsid w:val="00864FC7"/>
    <w:rsid w:val="00865BA2"/>
    <w:rsid w:val="00865C47"/>
    <w:rsid w:val="00867970"/>
    <w:rsid w:val="00867C54"/>
    <w:rsid w:val="00873E23"/>
    <w:rsid w:val="00875C92"/>
    <w:rsid w:val="008862AD"/>
    <w:rsid w:val="00887610"/>
    <w:rsid w:val="0089434C"/>
    <w:rsid w:val="00896E27"/>
    <w:rsid w:val="008A07BF"/>
    <w:rsid w:val="008A2161"/>
    <w:rsid w:val="008A5685"/>
    <w:rsid w:val="008A6FE5"/>
    <w:rsid w:val="008B14B1"/>
    <w:rsid w:val="008C1791"/>
    <w:rsid w:val="008C238A"/>
    <w:rsid w:val="008C5534"/>
    <w:rsid w:val="008C6578"/>
    <w:rsid w:val="008C6F0E"/>
    <w:rsid w:val="008D0443"/>
    <w:rsid w:val="008D1C58"/>
    <w:rsid w:val="008D470F"/>
    <w:rsid w:val="008D5853"/>
    <w:rsid w:val="008E3D75"/>
    <w:rsid w:val="008E53BD"/>
    <w:rsid w:val="008E732C"/>
    <w:rsid w:val="008F18E7"/>
    <w:rsid w:val="008F57DA"/>
    <w:rsid w:val="008F632D"/>
    <w:rsid w:val="008FD222"/>
    <w:rsid w:val="009005EB"/>
    <w:rsid w:val="00901C88"/>
    <w:rsid w:val="009048AD"/>
    <w:rsid w:val="00906282"/>
    <w:rsid w:val="0090668C"/>
    <w:rsid w:val="009128E9"/>
    <w:rsid w:val="00913674"/>
    <w:rsid w:val="00915994"/>
    <w:rsid w:val="00916F00"/>
    <w:rsid w:val="00917F9D"/>
    <w:rsid w:val="00917FC7"/>
    <w:rsid w:val="009234A2"/>
    <w:rsid w:val="00926122"/>
    <w:rsid w:val="00932810"/>
    <w:rsid w:val="00932C66"/>
    <w:rsid w:val="00936F13"/>
    <w:rsid w:val="00937BC3"/>
    <w:rsid w:val="009410D0"/>
    <w:rsid w:val="00945595"/>
    <w:rsid w:val="00946156"/>
    <w:rsid w:val="009468E4"/>
    <w:rsid w:val="00947C0C"/>
    <w:rsid w:val="009550EF"/>
    <w:rsid w:val="00955888"/>
    <w:rsid w:val="0096305B"/>
    <w:rsid w:val="0096377A"/>
    <w:rsid w:val="0097067C"/>
    <w:rsid w:val="00972AD9"/>
    <w:rsid w:val="00976F4C"/>
    <w:rsid w:val="009778D0"/>
    <w:rsid w:val="00981793"/>
    <w:rsid w:val="00986649"/>
    <w:rsid w:val="00990836"/>
    <w:rsid w:val="009948D1"/>
    <w:rsid w:val="00995AE6"/>
    <w:rsid w:val="00996805"/>
    <w:rsid w:val="009A3C24"/>
    <w:rsid w:val="009A3F37"/>
    <w:rsid w:val="009A4633"/>
    <w:rsid w:val="009A76CD"/>
    <w:rsid w:val="009B133B"/>
    <w:rsid w:val="009B3502"/>
    <w:rsid w:val="009B4B18"/>
    <w:rsid w:val="009C1350"/>
    <w:rsid w:val="009C4040"/>
    <w:rsid w:val="009D11E3"/>
    <w:rsid w:val="009D18B3"/>
    <w:rsid w:val="009D5B74"/>
    <w:rsid w:val="009D638D"/>
    <w:rsid w:val="009D6AFB"/>
    <w:rsid w:val="009E06D0"/>
    <w:rsid w:val="009E48AC"/>
    <w:rsid w:val="009E5DE8"/>
    <w:rsid w:val="009F5663"/>
    <w:rsid w:val="009F614A"/>
    <w:rsid w:val="009F7A16"/>
    <w:rsid w:val="00A02608"/>
    <w:rsid w:val="00A12147"/>
    <w:rsid w:val="00A126B7"/>
    <w:rsid w:val="00A20194"/>
    <w:rsid w:val="00A21D65"/>
    <w:rsid w:val="00A2406D"/>
    <w:rsid w:val="00A2511B"/>
    <w:rsid w:val="00A25CA1"/>
    <w:rsid w:val="00A327E4"/>
    <w:rsid w:val="00A37BA6"/>
    <w:rsid w:val="00A37CC3"/>
    <w:rsid w:val="00A4251A"/>
    <w:rsid w:val="00A4297E"/>
    <w:rsid w:val="00A42CF3"/>
    <w:rsid w:val="00A464FB"/>
    <w:rsid w:val="00A47FE7"/>
    <w:rsid w:val="00A52738"/>
    <w:rsid w:val="00A555FD"/>
    <w:rsid w:val="00A64182"/>
    <w:rsid w:val="00A669F1"/>
    <w:rsid w:val="00A70FE3"/>
    <w:rsid w:val="00A730CA"/>
    <w:rsid w:val="00A73C30"/>
    <w:rsid w:val="00A76105"/>
    <w:rsid w:val="00A7681B"/>
    <w:rsid w:val="00A849B8"/>
    <w:rsid w:val="00A9121F"/>
    <w:rsid w:val="00A91FF8"/>
    <w:rsid w:val="00A925C1"/>
    <w:rsid w:val="00A93A5E"/>
    <w:rsid w:val="00A94F83"/>
    <w:rsid w:val="00A954F1"/>
    <w:rsid w:val="00A95E1A"/>
    <w:rsid w:val="00A967A6"/>
    <w:rsid w:val="00AA2C45"/>
    <w:rsid w:val="00AA31D3"/>
    <w:rsid w:val="00AA4647"/>
    <w:rsid w:val="00AA46CF"/>
    <w:rsid w:val="00AA4D66"/>
    <w:rsid w:val="00AA5272"/>
    <w:rsid w:val="00AA53EA"/>
    <w:rsid w:val="00AB5330"/>
    <w:rsid w:val="00AC1A57"/>
    <w:rsid w:val="00AC1C82"/>
    <w:rsid w:val="00AC355B"/>
    <w:rsid w:val="00AC5B46"/>
    <w:rsid w:val="00AD3989"/>
    <w:rsid w:val="00AD461E"/>
    <w:rsid w:val="00AD58F2"/>
    <w:rsid w:val="00AD5E61"/>
    <w:rsid w:val="00AE40B7"/>
    <w:rsid w:val="00AF0A91"/>
    <w:rsid w:val="00AF2E1F"/>
    <w:rsid w:val="00AF406C"/>
    <w:rsid w:val="00AF6352"/>
    <w:rsid w:val="00AF7FC0"/>
    <w:rsid w:val="00B0351F"/>
    <w:rsid w:val="00B10B56"/>
    <w:rsid w:val="00B13D27"/>
    <w:rsid w:val="00B15E7C"/>
    <w:rsid w:val="00B20D7F"/>
    <w:rsid w:val="00B23AD1"/>
    <w:rsid w:val="00B23B2B"/>
    <w:rsid w:val="00B26E87"/>
    <w:rsid w:val="00B30748"/>
    <w:rsid w:val="00B310AE"/>
    <w:rsid w:val="00B34968"/>
    <w:rsid w:val="00B3741A"/>
    <w:rsid w:val="00B37922"/>
    <w:rsid w:val="00B406F4"/>
    <w:rsid w:val="00B46222"/>
    <w:rsid w:val="00B56AC2"/>
    <w:rsid w:val="00B6230A"/>
    <w:rsid w:val="00B64811"/>
    <w:rsid w:val="00B64818"/>
    <w:rsid w:val="00B775A3"/>
    <w:rsid w:val="00B80805"/>
    <w:rsid w:val="00B8177B"/>
    <w:rsid w:val="00B81971"/>
    <w:rsid w:val="00B836AF"/>
    <w:rsid w:val="00B83F08"/>
    <w:rsid w:val="00B84176"/>
    <w:rsid w:val="00B905EC"/>
    <w:rsid w:val="00B9357D"/>
    <w:rsid w:val="00B94D1D"/>
    <w:rsid w:val="00B9633E"/>
    <w:rsid w:val="00B9714D"/>
    <w:rsid w:val="00B97CBD"/>
    <w:rsid w:val="00BA1BA6"/>
    <w:rsid w:val="00BA6910"/>
    <w:rsid w:val="00BA7399"/>
    <w:rsid w:val="00BB208C"/>
    <w:rsid w:val="00BB31FB"/>
    <w:rsid w:val="00BB5D8F"/>
    <w:rsid w:val="00BB647C"/>
    <w:rsid w:val="00BB7BB2"/>
    <w:rsid w:val="00BC0240"/>
    <w:rsid w:val="00BC0B4A"/>
    <w:rsid w:val="00BC162B"/>
    <w:rsid w:val="00BD008F"/>
    <w:rsid w:val="00BD206A"/>
    <w:rsid w:val="00BD2885"/>
    <w:rsid w:val="00BD3DAF"/>
    <w:rsid w:val="00BD7402"/>
    <w:rsid w:val="00BE2178"/>
    <w:rsid w:val="00BF3C1E"/>
    <w:rsid w:val="00BF4ECA"/>
    <w:rsid w:val="00BF65B8"/>
    <w:rsid w:val="00BF77D2"/>
    <w:rsid w:val="00C003E1"/>
    <w:rsid w:val="00C11724"/>
    <w:rsid w:val="00C11966"/>
    <w:rsid w:val="00C200FB"/>
    <w:rsid w:val="00C20A80"/>
    <w:rsid w:val="00C24479"/>
    <w:rsid w:val="00C24857"/>
    <w:rsid w:val="00C277FA"/>
    <w:rsid w:val="00C32248"/>
    <w:rsid w:val="00C34091"/>
    <w:rsid w:val="00C35831"/>
    <w:rsid w:val="00C37E40"/>
    <w:rsid w:val="00C41BE1"/>
    <w:rsid w:val="00C45B9F"/>
    <w:rsid w:val="00C45D47"/>
    <w:rsid w:val="00C46D5F"/>
    <w:rsid w:val="00C47D72"/>
    <w:rsid w:val="00C53A50"/>
    <w:rsid w:val="00C57023"/>
    <w:rsid w:val="00C64E43"/>
    <w:rsid w:val="00C65880"/>
    <w:rsid w:val="00C666E4"/>
    <w:rsid w:val="00C67032"/>
    <w:rsid w:val="00C7342B"/>
    <w:rsid w:val="00C7397D"/>
    <w:rsid w:val="00C750B5"/>
    <w:rsid w:val="00C756A4"/>
    <w:rsid w:val="00C77BAE"/>
    <w:rsid w:val="00C81340"/>
    <w:rsid w:val="00C87116"/>
    <w:rsid w:val="00C8776E"/>
    <w:rsid w:val="00C960EA"/>
    <w:rsid w:val="00C974A6"/>
    <w:rsid w:val="00CA241E"/>
    <w:rsid w:val="00CB0D38"/>
    <w:rsid w:val="00CB3E17"/>
    <w:rsid w:val="00CB4C1A"/>
    <w:rsid w:val="00CB70FF"/>
    <w:rsid w:val="00CC0D5A"/>
    <w:rsid w:val="00CC18EC"/>
    <w:rsid w:val="00CC5972"/>
    <w:rsid w:val="00CC62B2"/>
    <w:rsid w:val="00CC66FF"/>
    <w:rsid w:val="00CC6C12"/>
    <w:rsid w:val="00CC756F"/>
    <w:rsid w:val="00CD6BD9"/>
    <w:rsid w:val="00CE01BA"/>
    <w:rsid w:val="00CE5315"/>
    <w:rsid w:val="00CF0779"/>
    <w:rsid w:val="00CF10CF"/>
    <w:rsid w:val="00CF66F0"/>
    <w:rsid w:val="00CF7783"/>
    <w:rsid w:val="00D00F0A"/>
    <w:rsid w:val="00D0526F"/>
    <w:rsid w:val="00D1070D"/>
    <w:rsid w:val="00D135F0"/>
    <w:rsid w:val="00D1782C"/>
    <w:rsid w:val="00D21283"/>
    <w:rsid w:val="00D21D82"/>
    <w:rsid w:val="00D2509D"/>
    <w:rsid w:val="00D41BFC"/>
    <w:rsid w:val="00D456B8"/>
    <w:rsid w:val="00D47034"/>
    <w:rsid w:val="00D54AED"/>
    <w:rsid w:val="00D6430C"/>
    <w:rsid w:val="00D65670"/>
    <w:rsid w:val="00D70A36"/>
    <w:rsid w:val="00D73B50"/>
    <w:rsid w:val="00D73C51"/>
    <w:rsid w:val="00D744BC"/>
    <w:rsid w:val="00D807DE"/>
    <w:rsid w:val="00D8396A"/>
    <w:rsid w:val="00D854CB"/>
    <w:rsid w:val="00D85D99"/>
    <w:rsid w:val="00D875E3"/>
    <w:rsid w:val="00D93DB6"/>
    <w:rsid w:val="00D9488D"/>
    <w:rsid w:val="00D949CC"/>
    <w:rsid w:val="00D949DB"/>
    <w:rsid w:val="00DA1886"/>
    <w:rsid w:val="00DA209A"/>
    <w:rsid w:val="00DA4261"/>
    <w:rsid w:val="00DA6385"/>
    <w:rsid w:val="00DB4613"/>
    <w:rsid w:val="00DB5DFB"/>
    <w:rsid w:val="00DC10F4"/>
    <w:rsid w:val="00DC2C6C"/>
    <w:rsid w:val="00DD1603"/>
    <w:rsid w:val="00DD1E7A"/>
    <w:rsid w:val="00DD2799"/>
    <w:rsid w:val="00DE73A8"/>
    <w:rsid w:val="00DF544F"/>
    <w:rsid w:val="00E00E93"/>
    <w:rsid w:val="00E01297"/>
    <w:rsid w:val="00E03D02"/>
    <w:rsid w:val="00E04C7F"/>
    <w:rsid w:val="00E06DAC"/>
    <w:rsid w:val="00E07F69"/>
    <w:rsid w:val="00E11954"/>
    <w:rsid w:val="00E22DF9"/>
    <w:rsid w:val="00E25398"/>
    <w:rsid w:val="00E25A17"/>
    <w:rsid w:val="00E274C0"/>
    <w:rsid w:val="00E3387C"/>
    <w:rsid w:val="00E40C7C"/>
    <w:rsid w:val="00E429C8"/>
    <w:rsid w:val="00E43496"/>
    <w:rsid w:val="00E43720"/>
    <w:rsid w:val="00E462E4"/>
    <w:rsid w:val="00E464DB"/>
    <w:rsid w:val="00E466AE"/>
    <w:rsid w:val="00E47D6B"/>
    <w:rsid w:val="00E520CA"/>
    <w:rsid w:val="00E555C3"/>
    <w:rsid w:val="00E609E5"/>
    <w:rsid w:val="00E66462"/>
    <w:rsid w:val="00E730C5"/>
    <w:rsid w:val="00E76581"/>
    <w:rsid w:val="00E77FAD"/>
    <w:rsid w:val="00E91B1E"/>
    <w:rsid w:val="00E93CFB"/>
    <w:rsid w:val="00E95F74"/>
    <w:rsid w:val="00E961C6"/>
    <w:rsid w:val="00EA1367"/>
    <w:rsid w:val="00EA1E0D"/>
    <w:rsid w:val="00EB17BE"/>
    <w:rsid w:val="00EB17D8"/>
    <w:rsid w:val="00EC112C"/>
    <w:rsid w:val="00EC2BD9"/>
    <w:rsid w:val="00EC2F8B"/>
    <w:rsid w:val="00EC3C27"/>
    <w:rsid w:val="00EC6790"/>
    <w:rsid w:val="00EC6991"/>
    <w:rsid w:val="00EC7866"/>
    <w:rsid w:val="00EC7A18"/>
    <w:rsid w:val="00ED7240"/>
    <w:rsid w:val="00ED7872"/>
    <w:rsid w:val="00EE0A55"/>
    <w:rsid w:val="00EE2400"/>
    <w:rsid w:val="00EE24FC"/>
    <w:rsid w:val="00EE29AC"/>
    <w:rsid w:val="00EE4046"/>
    <w:rsid w:val="00EF1336"/>
    <w:rsid w:val="00EF1EDE"/>
    <w:rsid w:val="00EF3C80"/>
    <w:rsid w:val="00F01D55"/>
    <w:rsid w:val="00F023DD"/>
    <w:rsid w:val="00F04445"/>
    <w:rsid w:val="00F071C7"/>
    <w:rsid w:val="00F0768F"/>
    <w:rsid w:val="00F12B42"/>
    <w:rsid w:val="00F1469B"/>
    <w:rsid w:val="00F15A05"/>
    <w:rsid w:val="00F2396B"/>
    <w:rsid w:val="00F24318"/>
    <w:rsid w:val="00F24C83"/>
    <w:rsid w:val="00F25840"/>
    <w:rsid w:val="00F259BE"/>
    <w:rsid w:val="00F26989"/>
    <w:rsid w:val="00F27F99"/>
    <w:rsid w:val="00F30A81"/>
    <w:rsid w:val="00F31A42"/>
    <w:rsid w:val="00F321E4"/>
    <w:rsid w:val="00F32DED"/>
    <w:rsid w:val="00F34F66"/>
    <w:rsid w:val="00F44450"/>
    <w:rsid w:val="00F47B52"/>
    <w:rsid w:val="00F51A00"/>
    <w:rsid w:val="00F54E1D"/>
    <w:rsid w:val="00F55CDD"/>
    <w:rsid w:val="00F56B5C"/>
    <w:rsid w:val="00F56BD3"/>
    <w:rsid w:val="00F61CD3"/>
    <w:rsid w:val="00F635EF"/>
    <w:rsid w:val="00F64018"/>
    <w:rsid w:val="00F65A15"/>
    <w:rsid w:val="00F66B73"/>
    <w:rsid w:val="00F67F42"/>
    <w:rsid w:val="00F71DB4"/>
    <w:rsid w:val="00F74AEF"/>
    <w:rsid w:val="00F7557C"/>
    <w:rsid w:val="00F76E32"/>
    <w:rsid w:val="00F83925"/>
    <w:rsid w:val="00F83E33"/>
    <w:rsid w:val="00F8479B"/>
    <w:rsid w:val="00F878C5"/>
    <w:rsid w:val="00F923DA"/>
    <w:rsid w:val="00F92C5D"/>
    <w:rsid w:val="00FA4B46"/>
    <w:rsid w:val="00FA703C"/>
    <w:rsid w:val="00FB01B7"/>
    <w:rsid w:val="00FB0D18"/>
    <w:rsid w:val="00FB1F4A"/>
    <w:rsid w:val="00FB2345"/>
    <w:rsid w:val="00FB2755"/>
    <w:rsid w:val="00FB46CC"/>
    <w:rsid w:val="00FB640A"/>
    <w:rsid w:val="00FB7A44"/>
    <w:rsid w:val="00FC4C0A"/>
    <w:rsid w:val="00FD0B46"/>
    <w:rsid w:val="00FD5A0C"/>
    <w:rsid w:val="00FD68BC"/>
    <w:rsid w:val="00FE4383"/>
    <w:rsid w:val="00FF02C5"/>
    <w:rsid w:val="00FF0B80"/>
    <w:rsid w:val="00FF111F"/>
    <w:rsid w:val="00FF1238"/>
    <w:rsid w:val="00FF17E9"/>
    <w:rsid w:val="00FF2283"/>
    <w:rsid w:val="00FF23D7"/>
    <w:rsid w:val="00FF543C"/>
    <w:rsid w:val="00FF7398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B76A14"/>
    <w:rsid w:val="2CE303D2"/>
    <w:rsid w:val="2E3D2DBC"/>
    <w:rsid w:val="2EBA04B8"/>
    <w:rsid w:val="328A067C"/>
    <w:rsid w:val="34161E5B"/>
    <w:rsid w:val="36EB56B1"/>
    <w:rsid w:val="3D5D5370"/>
    <w:rsid w:val="3DD8A1C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4415296"/>
    <w:rsid w:val="55E28FDB"/>
    <w:rsid w:val="56FA61F5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D7E2725"/>
    <w:rsid w:val="6FDE6E80"/>
    <w:rsid w:val="72497569"/>
    <w:rsid w:val="7324E5B6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CD8C918D-6687-4645-9B2B-A92BF157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customStyle="1" w:styleId="PlainTable11">
    <w:name w:val="Plain Table 1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1">
    <w:name w:val="Grid Table 21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1">
    <w:name w:val="Grid Table 5 Dark1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73022F"/>
    <w:rPr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2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survey.alchemer.com/s3/5975124/Phase-I-Abbott-BinaxNOW-Testing-Surve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lab/resources/antigen-tests-guideline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us02web.zoom.us/j/88558148716?pwd=VEUvM2xJckhtVUFxeDJseW5Md004QT09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urvey.alchemer.com/s3/5975124/Phase-I-Abbott-BinaxNOW-Testing-Survey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oe.mass.edu/covid19/on-desktop/protocols/" TargetMode="External"/><Relationship Id="rId2" Type="http://schemas.openxmlformats.org/officeDocument/2006/relationships/hyperlink" Target="https://www.cms.gov/Medicare/CMS-Forms/CMS-Forms/Downloads/CMS116.pdf" TargetMode="External"/><Relationship Id="rId1" Type="http://schemas.openxmlformats.org/officeDocument/2006/relationships/hyperlink" Target="https://www.globalpointofcare.abbott/en/support/product-installation-training/navica-brand/navica-binaxnow-ag-train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DESE-231-65511</_dlc_DocId>
    <_dlc_DocIdUrl xmlns="733efe1c-5bbe-4968-87dc-d400e65c879f">
      <Url>https://sharepoint.doemass.org/ese/webteam/cps/_layouts/DocIdRedir.aspx?ID=DESE-231-65511</Url>
      <Description>DESE-231-65511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3EC241DC-609B-44D1-A18D-983B0E1A8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8045D-6BF2-4875-B5AE-727F0651AA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F3307D-728E-4208-A5F4-EF02FEDCB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B827AB-B627-8C4B-8E3A-92AD7CB4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 Guidance Phase I BinaxNOW Memo 10/23/2020</vt:lpstr>
    </vt:vector>
  </TitlesOfParts>
  <Company/>
  <LinksUpToDate>false</LinksUpToDate>
  <CharactersWithSpaces>5853</CharactersWithSpaces>
  <SharedDoc>false</SharedDoc>
  <HLinks>
    <vt:vector size="42" baseType="variant">
      <vt:variant>
        <vt:i4>524375</vt:i4>
      </vt:variant>
      <vt:variant>
        <vt:i4>9</vt:i4>
      </vt:variant>
      <vt:variant>
        <vt:i4>0</vt:i4>
      </vt:variant>
      <vt:variant>
        <vt:i4>5</vt:i4>
      </vt:variant>
      <vt:variant>
        <vt:lpwstr>https://survey.alchemer.com/s3/5975124/Phase-I-Abbott-BinaxNOW-Testing-Survey</vt:lpwstr>
      </vt:variant>
      <vt:variant>
        <vt:lpwstr/>
      </vt:variant>
      <vt:variant>
        <vt:i4>6094941</vt:i4>
      </vt:variant>
      <vt:variant>
        <vt:i4>6</vt:i4>
      </vt:variant>
      <vt:variant>
        <vt:i4>0</vt:i4>
      </vt:variant>
      <vt:variant>
        <vt:i4>5</vt:i4>
      </vt:variant>
      <vt:variant>
        <vt:lpwstr>https://www.cdc.gov/coronavirus/2019-ncov/lab/resources/antigen-tests-guidelines.html</vt:lpwstr>
      </vt:variant>
      <vt:variant>
        <vt:lpwstr/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https://us02web.zoom.us/j/88558148716?pwd=VEUvM2xJckhtVUFxeDJseW5Md004QT09</vt:lpwstr>
      </vt:variant>
      <vt:variant>
        <vt:lpwstr/>
      </vt:variant>
      <vt:variant>
        <vt:i4>524375</vt:i4>
      </vt:variant>
      <vt:variant>
        <vt:i4>0</vt:i4>
      </vt:variant>
      <vt:variant>
        <vt:i4>0</vt:i4>
      </vt:variant>
      <vt:variant>
        <vt:i4>5</vt:i4>
      </vt:variant>
      <vt:variant>
        <vt:lpwstr>https://survey.alchemer.com/s3/5975124/Phase-I-Abbott-BinaxNOW-Testing-Survey</vt:lpwstr>
      </vt:variant>
      <vt:variant>
        <vt:lpwstr/>
      </vt:variant>
      <vt:variant>
        <vt:i4>6881331</vt:i4>
      </vt:variant>
      <vt:variant>
        <vt:i4>6</vt:i4>
      </vt:variant>
      <vt:variant>
        <vt:i4>0</vt:i4>
      </vt:variant>
      <vt:variant>
        <vt:i4>5</vt:i4>
      </vt:variant>
      <vt:variant>
        <vt:lpwstr>https://www.doe.mass.edu/covid19/on-desktop/protocols/</vt:lpwstr>
      </vt:variant>
      <vt:variant>
        <vt:lpwstr/>
      </vt:variant>
      <vt:variant>
        <vt:i4>4522057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https://www.cms.gov/Medicare/CMS-Forms/CMS-Forms/Downloads/CMS116.pdf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https://www.globalpointofcare.abbott/en/support/product-installation-training/navica-brand/navica-binaxnow-ag-training.html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Guidance Phase I BinaxNOW Memo 10/23/2020</dc:title>
  <dc:creator>DESE</dc:creator>
  <cp:lastModifiedBy>Microsoft Office User</cp:lastModifiedBy>
  <cp:revision>2</cp:revision>
  <cp:lastPrinted>2020-10-21T14:59:00Z</cp:lastPrinted>
  <dcterms:created xsi:type="dcterms:W3CDTF">2020-11-23T19:03:00Z</dcterms:created>
  <dcterms:modified xsi:type="dcterms:W3CDTF">2020-11-23T19:03:00Z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23 2020</vt:lpwstr>
  </property>
</Properties>
</file>